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F794E" w14:textId="488C2259" w:rsidR="00022153" w:rsidRPr="00DA770E" w:rsidRDefault="00386EA5" w:rsidP="00B856B7">
      <w:pPr>
        <w:pStyle w:val="berschrift"/>
        <w:jc w:val="both"/>
        <w:rPr>
          <w:rFonts w:asciiTheme="minorHAnsi" w:hAnsiTheme="minorHAnsi"/>
          <w:b/>
          <w:color w:val="4F81BD" w:themeColor="accent1"/>
        </w:rPr>
      </w:pPr>
      <w:bookmarkStart w:id="0" w:name="_GoBack"/>
      <w:bookmarkEnd w:id="0"/>
      <w:r w:rsidRPr="00DA770E">
        <w:rPr>
          <w:rFonts w:asciiTheme="minorHAnsi" w:hAnsiTheme="minorHAnsi"/>
          <w:b/>
          <w:color w:val="4F81BD" w:themeColor="accent1"/>
        </w:rPr>
        <w:t>Einleitung</w:t>
      </w:r>
    </w:p>
    <w:p w14:paraId="1B2B57A2" w14:textId="2BFC9E79" w:rsidR="00386EA5" w:rsidRPr="00DA59CE" w:rsidRDefault="00386EA5" w:rsidP="00B856B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DA59CE">
        <w:rPr>
          <w:rFonts w:asciiTheme="minorHAnsi" w:hAnsiTheme="minorHAnsi" w:cstheme="minorHAnsi"/>
          <w:bCs/>
        </w:rPr>
        <w:t xml:space="preserve">Diese Gefährdungsbeurteilung wurde vom AGUM e.V. (Federführung Frau </w:t>
      </w:r>
      <w:proofErr w:type="spellStart"/>
      <w:r w:rsidRPr="00DA59CE">
        <w:rPr>
          <w:rFonts w:asciiTheme="minorHAnsi" w:hAnsiTheme="minorHAnsi" w:cstheme="minorHAnsi"/>
          <w:bCs/>
        </w:rPr>
        <w:t>Jubelius</w:t>
      </w:r>
      <w:proofErr w:type="spellEnd"/>
      <w:r w:rsidR="003B4EFA" w:rsidRPr="00DA59CE">
        <w:rPr>
          <w:rFonts w:asciiTheme="minorHAnsi" w:hAnsiTheme="minorHAnsi" w:cstheme="minorHAnsi"/>
          <w:bCs/>
        </w:rPr>
        <w:t xml:space="preserve">, Unterstützung Frau </w:t>
      </w:r>
      <w:proofErr w:type="spellStart"/>
      <w:r w:rsidR="003B4EFA" w:rsidRPr="00DA59CE">
        <w:rPr>
          <w:rFonts w:asciiTheme="minorHAnsi" w:hAnsiTheme="minorHAnsi" w:cstheme="minorHAnsi"/>
          <w:bCs/>
        </w:rPr>
        <w:t>Bürgener</w:t>
      </w:r>
      <w:proofErr w:type="spellEnd"/>
      <w:r w:rsidRPr="00DA59CE">
        <w:rPr>
          <w:rFonts w:asciiTheme="minorHAnsi" w:hAnsiTheme="minorHAnsi" w:cstheme="minorHAnsi"/>
          <w:bCs/>
        </w:rPr>
        <w:t>) in Zusammenarbeit mit der Hochschule Esslingen</w:t>
      </w:r>
      <w:r w:rsidR="007E190E" w:rsidRPr="00DA59CE">
        <w:rPr>
          <w:rFonts w:asciiTheme="minorHAnsi" w:hAnsiTheme="minorHAnsi" w:cstheme="minorHAnsi"/>
          <w:bCs/>
        </w:rPr>
        <w:t xml:space="preserve"> (Frau Schwarz)</w:t>
      </w:r>
      <w:r w:rsidRPr="00DA59CE">
        <w:rPr>
          <w:rFonts w:asciiTheme="minorHAnsi" w:hAnsiTheme="minorHAnsi" w:cstheme="minorHAnsi"/>
          <w:bCs/>
        </w:rPr>
        <w:t xml:space="preserve">, Universität Bielefeld </w:t>
      </w:r>
      <w:r w:rsidR="007E190E" w:rsidRPr="00DA59CE">
        <w:rPr>
          <w:rFonts w:asciiTheme="minorHAnsi" w:hAnsiTheme="minorHAnsi" w:cstheme="minorHAnsi"/>
          <w:bCs/>
        </w:rPr>
        <w:t xml:space="preserve">(Herr </w:t>
      </w:r>
      <w:proofErr w:type="spellStart"/>
      <w:r w:rsidR="007E190E" w:rsidRPr="00DA59CE">
        <w:rPr>
          <w:rFonts w:asciiTheme="minorHAnsi" w:hAnsiTheme="minorHAnsi" w:cstheme="minorHAnsi"/>
          <w:bCs/>
        </w:rPr>
        <w:t>Rüscher</w:t>
      </w:r>
      <w:proofErr w:type="spellEnd"/>
      <w:r w:rsidR="007E190E" w:rsidRPr="00DA59CE">
        <w:rPr>
          <w:rFonts w:asciiTheme="minorHAnsi" w:hAnsiTheme="minorHAnsi" w:cstheme="minorHAnsi"/>
          <w:bCs/>
        </w:rPr>
        <w:t xml:space="preserve">) </w:t>
      </w:r>
      <w:r w:rsidRPr="00DA59CE">
        <w:rPr>
          <w:rFonts w:asciiTheme="minorHAnsi" w:hAnsiTheme="minorHAnsi" w:cstheme="minorHAnsi"/>
          <w:bCs/>
        </w:rPr>
        <w:t>und dem Sachgebiet Hochschulen und Forschungseinrichtungen de</w:t>
      </w:r>
      <w:r w:rsidR="006409BC">
        <w:rPr>
          <w:rFonts w:asciiTheme="minorHAnsi" w:hAnsiTheme="minorHAnsi" w:cstheme="minorHAnsi"/>
          <w:bCs/>
        </w:rPr>
        <w:t>r</w:t>
      </w:r>
      <w:r w:rsidRPr="00DA59CE">
        <w:rPr>
          <w:rFonts w:asciiTheme="minorHAnsi" w:hAnsiTheme="minorHAnsi" w:cstheme="minorHAnsi"/>
          <w:bCs/>
        </w:rPr>
        <w:t xml:space="preserve"> DGUV </w:t>
      </w:r>
      <w:r w:rsidR="007E190E" w:rsidRPr="00DA59CE">
        <w:rPr>
          <w:rFonts w:asciiTheme="minorHAnsi" w:hAnsiTheme="minorHAnsi" w:cstheme="minorHAnsi"/>
          <w:bCs/>
        </w:rPr>
        <w:t xml:space="preserve">(Herr Dr. </w:t>
      </w:r>
      <w:proofErr w:type="spellStart"/>
      <w:r w:rsidR="007E190E" w:rsidRPr="00DA59CE">
        <w:rPr>
          <w:rFonts w:asciiTheme="minorHAnsi" w:hAnsiTheme="minorHAnsi" w:cstheme="minorHAnsi"/>
          <w:bCs/>
        </w:rPr>
        <w:t>Grumbach</w:t>
      </w:r>
      <w:proofErr w:type="spellEnd"/>
      <w:r w:rsidR="007E190E" w:rsidRPr="00DA59CE">
        <w:rPr>
          <w:rFonts w:asciiTheme="minorHAnsi" w:hAnsiTheme="minorHAnsi" w:cstheme="minorHAnsi"/>
          <w:bCs/>
        </w:rPr>
        <w:t>, Frau Dr. Wimmer</w:t>
      </w:r>
      <w:r w:rsidR="006B6FAB">
        <w:rPr>
          <w:rFonts w:asciiTheme="minorHAnsi" w:hAnsiTheme="minorHAnsi" w:cstheme="minorHAnsi"/>
          <w:bCs/>
        </w:rPr>
        <w:t>) sowie der Unfallkasse NRW (</w:t>
      </w:r>
      <w:r w:rsidR="007E190E" w:rsidRPr="00DA59CE">
        <w:rPr>
          <w:rFonts w:asciiTheme="minorHAnsi" w:hAnsiTheme="minorHAnsi" w:cstheme="minorHAnsi"/>
          <w:bCs/>
        </w:rPr>
        <w:t>Herr Busse</w:t>
      </w:r>
      <w:r w:rsidR="009C3620" w:rsidRPr="00DA59CE">
        <w:rPr>
          <w:rFonts w:asciiTheme="minorHAnsi" w:hAnsiTheme="minorHAnsi" w:cstheme="minorHAnsi"/>
          <w:bCs/>
        </w:rPr>
        <w:t>, Frau Dr. Steinmann</w:t>
      </w:r>
      <w:r w:rsidR="007E190E" w:rsidRPr="00DA59CE">
        <w:rPr>
          <w:rFonts w:asciiTheme="minorHAnsi" w:hAnsiTheme="minorHAnsi" w:cstheme="minorHAnsi"/>
          <w:bCs/>
        </w:rPr>
        <w:t xml:space="preserve">) </w:t>
      </w:r>
      <w:r w:rsidRPr="00DA59CE">
        <w:rPr>
          <w:rFonts w:asciiTheme="minorHAnsi" w:hAnsiTheme="minorHAnsi" w:cstheme="minorHAnsi"/>
          <w:bCs/>
        </w:rPr>
        <w:t xml:space="preserve">erstellt. </w:t>
      </w:r>
    </w:p>
    <w:p w14:paraId="7F2D13AC" w14:textId="77777777" w:rsidR="009C3620" w:rsidRPr="00DA59CE" w:rsidRDefault="009C3620" w:rsidP="00B856B7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0B61240" w14:textId="5DB7DF79" w:rsidR="009C3620" w:rsidRPr="00DA59CE" w:rsidRDefault="009C3620" w:rsidP="00B856B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DA59CE">
        <w:rPr>
          <w:rFonts w:asciiTheme="minorHAnsi" w:hAnsiTheme="minorHAnsi" w:cstheme="minorHAnsi"/>
          <w:bCs/>
        </w:rPr>
        <w:t xml:space="preserve">Diese Gefährdungsbeurteilung </w:t>
      </w:r>
      <w:r w:rsidR="00350FA6">
        <w:rPr>
          <w:rFonts w:asciiTheme="minorHAnsi" w:hAnsiTheme="minorHAnsi" w:cstheme="minorHAnsi"/>
          <w:bCs/>
        </w:rPr>
        <w:t xml:space="preserve">soll die </w:t>
      </w:r>
      <w:r w:rsidRPr="00DA59CE">
        <w:rPr>
          <w:rFonts w:asciiTheme="minorHAnsi" w:hAnsiTheme="minorHAnsi" w:cstheme="minorHAnsi"/>
          <w:bCs/>
        </w:rPr>
        <w:t xml:space="preserve">Fachkräfte für Arbeitssicherheit </w:t>
      </w:r>
      <w:r w:rsidR="00350FA6">
        <w:rPr>
          <w:rFonts w:asciiTheme="minorHAnsi" w:hAnsiTheme="minorHAnsi" w:cstheme="minorHAnsi"/>
          <w:bCs/>
        </w:rPr>
        <w:t xml:space="preserve">bei ihren Beratungsaufgaben unterstützen. </w:t>
      </w:r>
    </w:p>
    <w:p w14:paraId="7F550BDC" w14:textId="7CB4E284" w:rsidR="003B4EFA" w:rsidRPr="00DA59CE" w:rsidRDefault="003B4EFA" w:rsidP="00B856B7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39AEB14" w14:textId="374F8719" w:rsidR="003B4EFA" w:rsidRPr="00DA59CE" w:rsidRDefault="00FB301F" w:rsidP="00B856B7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Aspekte</w:t>
      </w:r>
      <w:r w:rsidR="00986725">
        <w:rPr>
          <w:rFonts w:asciiTheme="minorHAnsi" w:hAnsiTheme="minorHAnsi" w:cstheme="minorHAnsi"/>
        </w:rPr>
        <w:t xml:space="preserve"> der Veröffentlichung</w:t>
      </w:r>
      <w:r w:rsidR="003B4EFA" w:rsidRPr="00DA59CE">
        <w:rPr>
          <w:rFonts w:asciiTheme="minorHAnsi" w:hAnsiTheme="minorHAnsi" w:cstheme="minorHAnsi"/>
        </w:rPr>
        <w:t xml:space="preserve"> „SARS-CoV-2-Arbeitsschutzstandard“ </w:t>
      </w:r>
      <w:r>
        <w:rPr>
          <w:rFonts w:asciiTheme="minorHAnsi" w:hAnsiTheme="minorHAnsi" w:cstheme="minorHAnsi"/>
        </w:rPr>
        <w:t xml:space="preserve">des </w:t>
      </w:r>
      <w:r w:rsidRPr="00DA59CE">
        <w:rPr>
          <w:rFonts w:asciiTheme="minorHAnsi" w:hAnsiTheme="minorHAnsi" w:cstheme="minorHAnsi"/>
        </w:rPr>
        <w:t xml:space="preserve">Bundesministerium für Arbeit und Soziales (BMAS) </w:t>
      </w:r>
      <w:r>
        <w:rPr>
          <w:rFonts w:asciiTheme="minorHAnsi" w:hAnsiTheme="minorHAnsi" w:cstheme="minorHAnsi"/>
        </w:rPr>
        <w:t xml:space="preserve">vom </w:t>
      </w:r>
      <w:r w:rsidRPr="00DA59CE">
        <w:rPr>
          <w:rFonts w:asciiTheme="minorHAnsi" w:hAnsiTheme="minorHAnsi" w:cstheme="minorHAnsi"/>
        </w:rPr>
        <w:t xml:space="preserve">16.04.2020 </w:t>
      </w:r>
      <w:r>
        <w:rPr>
          <w:rFonts w:asciiTheme="minorHAnsi" w:hAnsiTheme="minorHAnsi" w:cstheme="minorHAnsi"/>
        </w:rPr>
        <w:t>sind</w:t>
      </w:r>
      <w:r w:rsidR="009C3620" w:rsidRPr="00DA59CE">
        <w:rPr>
          <w:rFonts w:asciiTheme="minorHAnsi" w:hAnsiTheme="minorHAnsi" w:cstheme="minorHAnsi"/>
        </w:rPr>
        <w:t xml:space="preserve"> in die </w:t>
      </w:r>
      <w:r w:rsidR="003B4EFA" w:rsidRPr="00DA59CE">
        <w:rPr>
          <w:rFonts w:asciiTheme="minorHAnsi" w:hAnsiTheme="minorHAnsi" w:cstheme="minorHAnsi"/>
        </w:rPr>
        <w:t xml:space="preserve">Gefährdungsbeurteilung eingeflossen. Sofern der Standard „SARS-CoV-2-Arbeitsschutzstandard“ verändert wird, wird die Gefährdungsbeurteilung überprüft und ggf. aktualisiert. </w:t>
      </w:r>
    </w:p>
    <w:p w14:paraId="34D4F229" w14:textId="77777777" w:rsidR="003B4EFA" w:rsidRPr="00DA59CE" w:rsidRDefault="003B4EFA" w:rsidP="00B856B7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0CAAE66A" w14:textId="4F0FA656" w:rsidR="00DA59CE" w:rsidRDefault="00DA59CE" w:rsidP="00350FA6">
      <w:pPr>
        <w:pStyle w:val="berschrift"/>
        <w:jc w:val="both"/>
        <w:rPr>
          <w:rFonts w:asciiTheme="minorHAnsi" w:hAnsiTheme="minorHAnsi"/>
          <w:b/>
          <w:color w:val="4F81BD" w:themeColor="accent1"/>
        </w:rPr>
      </w:pPr>
      <w:r w:rsidRPr="00DA770E">
        <w:rPr>
          <w:rFonts w:asciiTheme="minorHAnsi" w:hAnsiTheme="minorHAnsi"/>
          <w:b/>
          <w:color w:val="4F81BD" w:themeColor="accent1"/>
        </w:rPr>
        <w:t>Kontakt: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FE40F5" w14:paraId="547C262D" w14:textId="77777777" w:rsidTr="00FE40F5">
        <w:tc>
          <w:tcPr>
            <w:tcW w:w="4956" w:type="dxa"/>
          </w:tcPr>
          <w:p w14:paraId="2B417748" w14:textId="77777777" w:rsidR="00FE40F5" w:rsidRDefault="00FE40F5" w:rsidP="00FE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14:paraId="423ED899" w14:textId="19D6B5CF" w:rsidR="00EA5731" w:rsidRDefault="00EA5731" w:rsidP="00FE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  <w:tc>
          <w:tcPr>
            <w:tcW w:w="4957" w:type="dxa"/>
          </w:tcPr>
          <w:p w14:paraId="62203D2B" w14:textId="77777777" w:rsidR="00FE40F5" w:rsidRPr="00FE40F5" w:rsidRDefault="00FE40F5" w:rsidP="00FE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E40F5">
              <w:rPr>
                <w:rFonts w:asciiTheme="minorHAnsi" w:hAnsiTheme="minorHAnsi" w:cstheme="minorHAnsi"/>
                <w:color w:val="000000"/>
              </w:rPr>
              <w:t xml:space="preserve">Dr. Hans-Joachim </w:t>
            </w:r>
            <w:proofErr w:type="spellStart"/>
            <w:r w:rsidRPr="00FE40F5">
              <w:rPr>
                <w:rFonts w:asciiTheme="minorHAnsi" w:hAnsiTheme="minorHAnsi" w:cstheme="minorHAnsi"/>
                <w:color w:val="000000"/>
              </w:rPr>
              <w:t>Grumbach</w:t>
            </w:r>
            <w:proofErr w:type="spellEnd"/>
          </w:p>
          <w:p w14:paraId="6AC2098E" w14:textId="77777777" w:rsidR="00FE40F5" w:rsidRPr="00FE40F5" w:rsidRDefault="00FE40F5" w:rsidP="00FE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E40F5">
              <w:rPr>
                <w:rFonts w:asciiTheme="minorHAnsi" w:hAnsiTheme="minorHAnsi" w:cstheme="minorHAnsi"/>
                <w:color w:val="000000"/>
              </w:rPr>
              <w:t>DGUV, Fachbereich Bildungseinrichtungen</w:t>
            </w:r>
          </w:p>
          <w:p w14:paraId="097CDEE1" w14:textId="25B2E4AB" w:rsidR="00FE40F5" w:rsidRPr="00FE40F5" w:rsidRDefault="00FE40F5" w:rsidP="00FE4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E40F5">
              <w:rPr>
                <w:rFonts w:asciiTheme="minorHAnsi" w:hAnsiTheme="minorHAnsi" w:cstheme="minorHAnsi"/>
                <w:color w:val="000000"/>
              </w:rPr>
              <w:t>Leiter des Sachgebietes</w:t>
            </w:r>
            <w:r w:rsidR="007D4488">
              <w:rPr>
                <w:rFonts w:asciiTheme="minorHAnsi" w:hAnsiTheme="minorHAnsi" w:cstheme="minorHAnsi"/>
                <w:color w:val="000000"/>
              </w:rPr>
              <w:t xml:space="preserve"> HSFE</w:t>
            </w:r>
          </w:p>
          <w:p w14:paraId="7F551B02" w14:textId="77777777" w:rsidR="00FE40F5" w:rsidRDefault="00FE40F5" w:rsidP="00FE40F5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E40F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Tel. 0211 2808-1307</w:t>
            </w:r>
          </w:p>
          <w:p w14:paraId="463AE5A2" w14:textId="0160F2F4" w:rsidR="00FE40F5" w:rsidRPr="00FE40F5" w:rsidRDefault="00E13130" w:rsidP="00FE40F5">
            <w:pPr>
              <w:rPr>
                <w:rFonts w:asciiTheme="minorHAnsi" w:hAnsiTheme="minorHAnsi" w:cstheme="minorHAnsi"/>
              </w:rPr>
            </w:pPr>
            <w:hyperlink r:id="rId9" w:history="1">
              <w:r w:rsidR="00FE40F5" w:rsidRPr="00FE40F5">
                <w:rPr>
                  <w:rStyle w:val="Link"/>
                  <w:rFonts w:asciiTheme="minorHAnsi" w:hAnsiTheme="minorHAnsi" w:cstheme="minorHAnsi"/>
                  <w:color w:val="004994"/>
                </w:rPr>
                <w:t>h.grumbach@unfallkasse-nrw.de</w:t>
              </w:r>
            </w:hyperlink>
          </w:p>
          <w:p w14:paraId="00082B92" w14:textId="72E3CC45" w:rsidR="00FE40F5" w:rsidRPr="007D4488" w:rsidRDefault="00E13130" w:rsidP="007D4488">
            <w:pPr>
              <w:rPr>
                <w:rFonts w:asciiTheme="minorHAnsi" w:hAnsiTheme="minorHAnsi" w:cstheme="minorHAnsi"/>
              </w:rPr>
            </w:pPr>
            <w:hyperlink r:id="rId10" w:history="1">
              <w:r w:rsidR="007D4488" w:rsidRPr="007D4488">
                <w:rPr>
                  <w:rStyle w:val="Link"/>
                  <w:rFonts w:asciiTheme="minorHAnsi" w:hAnsiTheme="minorHAnsi" w:cstheme="minorHAnsi"/>
                </w:rPr>
                <w:t>www.dguv.de/fb-bildungseinrichtungen/hochschulen/index.jsp</w:t>
              </w:r>
            </w:hyperlink>
          </w:p>
        </w:tc>
      </w:tr>
    </w:tbl>
    <w:p w14:paraId="51868C9D" w14:textId="401508D5" w:rsidR="007E190E" w:rsidRDefault="007E190E" w:rsidP="00B856B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9E3524A" w14:textId="7EF50572" w:rsidR="007E190E" w:rsidRPr="00DA770E" w:rsidRDefault="007E190E" w:rsidP="00B856B7">
      <w:pPr>
        <w:pStyle w:val="berschrift"/>
        <w:jc w:val="both"/>
        <w:rPr>
          <w:rFonts w:asciiTheme="minorHAnsi" w:hAnsiTheme="minorHAnsi"/>
          <w:b/>
          <w:color w:val="4F81BD" w:themeColor="accent1"/>
        </w:rPr>
      </w:pPr>
      <w:r w:rsidRPr="00DA770E">
        <w:rPr>
          <w:rFonts w:asciiTheme="minorHAnsi" w:hAnsiTheme="minorHAnsi"/>
          <w:b/>
          <w:color w:val="4F81BD" w:themeColor="accent1"/>
        </w:rPr>
        <w:lastRenderedPageBreak/>
        <w:t>Anwendung der Gefährdungsbeurteilung</w:t>
      </w:r>
    </w:p>
    <w:p w14:paraId="75ED7415" w14:textId="0A71989C" w:rsidR="00022153" w:rsidRDefault="00E31E5A" w:rsidP="00B856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Diese Gefährdungsbeurteilung dient als Ergänzung der bereits vorhandenen Gefährdungsbeurteilungen, insbesondere der Gefährdungsbeurteilung für Tätigkeiten mit biologischen Arbeitsstoffen (sog. nicht gezielte Tätigkeiten nach Biostoffverordnung).</w:t>
      </w:r>
    </w:p>
    <w:p w14:paraId="470F688A" w14:textId="258571F8" w:rsidR="00022153" w:rsidRPr="006B6FAB" w:rsidRDefault="00E31E5A" w:rsidP="00B856B7">
      <w:pPr>
        <w:jc w:val="both"/>
        <w:rPr>
          <w:rFonts w:asciiTheme="minorHAnsi" w:hAnsiTheme="minorHAnsi" w:cstheme="minorHAnsi"/>
        </w:rPr>
      </w:pPr>
      <w:r w:rsidRPr="006B6FAB">
        <w:rPr>
          <w:rFonts w:asciiTheme="minorHAnsi" w:hAnsiTheme="minorHAnsi" w:cstheme="minorHAnsi"/>
        </w:rPr>
        <w:t>Die</w:t>
      </w:r>
      <w:r w:rsidR="00FB301F" w:rsidRPr="006B6FAB">
        <w:rPr>
          <w:rFonts w:asciiTheme="minorHAnsi" w:hAnsiTheme="minorHAnsi" w:cstheme="minorHAnsi"/>
        </w:rPr>
        <w:t xml:space="preserve">se </w:t>
      </w:r>
      <w:r w:rsidRPr="006B6FAB">
        <w:rPr>
          <w:rFonts w:asciiTheme="minorHAnsi" w:hAnsiTheme="minorHAnsi" w:cstheme="minorHAnsi"/>
        </w:rPr>
        <w:t xml:space="preserve">Gefährdungsbeurteilung </w:t>
      </w:r>
      <w:r w:rsidR="00386EA5" w:rsidRPr="006B6FAB">
        <w:rPr>
          <w:rFonts w:asciiTheme="minorHAnsi" w:hAnsiTheme="minorHAnsi" w:cstheme="minorHAnsi"/>
          <w:bCs/>
        </w:rPr>
        <w:t xml:space="preserve">sollte </w:t>
      </w:r>
      <w:r w:rsidRPr="006B6FAB">
        <w:rPr>
          <w:rFonts w:asciiTheme="minorHAnsi" w:hAnsiTheme="minorHAnsi" w:cstheme="minorHAnsi"/>
          <w:bCs/>
        </w:rPr>
        <w:t>spätestens</w:t>
      </w:r>
      <w:r w:rsidRPr="006B6FAB">
        <w:rPr>
          <w:rFonts w:asciiTheme="minorHAnsi" w:hAnsiTheme="minorHAnsi" w:cstheme="minorHAnsi"/>
        </w:rPr>
        <w:t xml:space="preserve"> dann an</w:t>
      </w:r>
      <w:r w:rsidR="00386EA5" w:rsidRPr="006B6FAB">
        <w:rPr>
          <w:rFonts w:asciiTheme="minorHAnsi" w:hAnsiTheme="minorHAnsi" w:cstheme="minorHAnsi"/>
        </w:rPr>
        <w:t>gewendet werden</w:t>
      </w:r>
      <w:r w:rsidRPr="006B6FAB">
        <w:rPr>
          <w:rFonts w:asciiTheme="minorHAnsi" w:hAnsiTheme="minorHAnsi" w:cstheme="minorHAnsi"/>
        </w:rPr>
        <w:t xml:space="preserve">, wenn die Hochschulleitung dazu auffordert (z.B. bei sich abzeichnenden </w:t>
      </w:r>
      <w:r w:rsidR="004B4B2B" w:rsidRPr="006B6FAB">
        <w:rPr>
          <w:rFonts w:asciiTheme="minorHAnsi" w:hAnsiTheme="minorHAnsi" w:cstheme="minorHAnsi"/>
        </w:rPr>
        <w:t xml:space="preserve">Epidemien oder </w:t>
      </w:r>
      <w:r w:rsidRPr="006B6FAB">
        <w:rPr>
          <w:rFonts w:asciiTheme="minorHAnsi" w:hAnsiTheme="minorHAnsi" w:cstheme="minorHAnsi"/>
        </w:rPr>
        <w:t xml:space="preserve">Pandemien). </w:t>
      </w:r>
    </w:p>
    <w:p w14:paraId="352A4136" w14:textId="5056EAE4" w:rsidR="00022153" w:rsidRPr="006B6FAB" w:rsidRDefault="00E31E5A" w:rsidP="00B856B7">
      <w:pPr>
        <w:jc w:val="both"/>
        <w:rPr>
          <w:rFonts w:asciiTheme="minorHAnsi" w:hAnsiTheme="minorHAnsi" w:cstheme="minorHAnsi"/>
        </w:rPr>
      </w:pPr>
      <w:r w:rsidRPr="006B6FAB">
        <w:rPr>
          <w:rFonts w:asciiTheme="minorHAnsi" w:hAnsiTheme="minorHAnsi" w:cstheme="minorHAnsi"/>
        </w:rPr>
        <w:t>Sie dient</w:t>
      </w:r>
      <w:r w:rsidR="00FB301F" w:rsidRPr="006B6FAB">
        <w:rPr>
          <w:rFonts w:asciiTheme="minorHAnsi" w:hAnsiTheme="minorHAnsi" w:cstheme="minorHAnsi"/>
        </w:rPr>
        <w:t xml:space="preserve"> in der vorliegenden Fassung </w:t>
      </w:r>
      <w:r w:rsidRPr="006B6FAB">
        <w:rPr>
          <w:rFonts w:asciiTheme="minorHAnsi" w:hAnsiTheme="minorHAnsi" w:cstheme="minorHAnsi"/>
        </w:rPr>
        <w:t>dazu zu überprüfen, ob alle Maßnahmen getroffen werden</w:t>
      </w:r>
    </w:p>
    <w:p w14:paraId="31148E9B" w14:textId="5912E0AE" w:rsidR="00022153" w:rsidRPr="006B6FAB" w:rsidRDefault="00E31E5A" w:rsidP="00B856B7">
      <w:pPr>
        <w:pStyle w:val="Listenabsatz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6B6FAB">
        <w:rPr>
          <w:rFonts w:asciiTheme="minorHAnsi" w:hAnsiTheme="minorHAnsi" w:cstheme="minorHAnsi"/>
        </w:rPr>
        <w:t xml:space="preserve">die dem Schutz gegen die Ausbreitung der </w:t>
      </w:r>
      <w:proofErr w:type="spellStart"/>
      <w:r w:rsidR="003F6A7A" w:rsidRPr="003F6A7A">
        <w:rPr>
          <w:rFonts w:asciiTheme="minorHAnsi" w:hAnsiTheme="minorHAnsi" w:cstheme="minorHAnsi"/>
        </w:rPr>
        <w:t>Coronavirus</w:t>
      </w:r>
      <w:proofErr w:type="spellEnd"/>
      <w:r w:rsidR="003F6A7A" w:rsidRPr="003F6A7A">
        <w:rPr>
          <w:rFonts w:asciiTheme="minorHAnsi" w:hAnsiTheme="minorHAnsi" w:cstheme="minorHAnsi"/>
        </w:rPr>
        <w:t xml:space="preserve"> SARS-CoV</w:t>
      </w:r>
      <w:r w:rsidR="00232C20">
        <w:rPr>
          <w:rFonts w:asciiTheme="minorHAnsi" w:hAnsiTheme="minorHAnsi" w:cstheme="minorHAnsi"/>
        </w:rPr>
        <w:t>-</w:t>
      </w:r>
      <w:r w:rsidR="003F6A7A" w:rsidRPr="003F6A7A">
        <w:rPr>
          <w:rFonts w:asciiTheme="minorHAnsi" w:hAnsiTheme="minorHAnsi" w:cstheme="minorHAnsi"/>
        </w:rPr>
        <w:t>2</w:t>
      </w:r>
      <w:r w:rsidR="003F6A7A">
        <w:rPr>
          <w:rFonts w:asciiTheme="minorHAnsi" w:hAnsiTheme="minorHAnsi" w:cstheme="minorHAnsi"/>
        </w:rPr>
        <w:t xml:space="preserve"> </w:t>
      </w:r>
      <w:r w:rsidRPr="006B6FAB">
        <w:rPr>
          <w:rFonts w:asciiTheme="minorHAnsi" w:hAnsiTheme="minorHAnsi" w:cstheme="minorHAnsi"/>
        </w:rPr>
        <w:t xml:space="preserve">dienen, </w:t>
      </w:r>
    </w:p>
    <w:p w14:paraId="7CAFAFEA" w14:textId="77777777" w:rsidR="00022153" w:rsidRPr="006B6FAB" w:rsidRDefault="00E31E5A" w:rsidP="00B856B7">
      <w:pPr>
        <w:pStyle w:val="Listenabsatz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6B6FAB">
        <w:rPr>
          <w:rFonts w:asciiTheme="minorHAnsi" w:hAnsiTheme="minorHAnsi" w:cstheme="minorHAnsi"/>
        </w:rPr>
        <w:t>die für die Aufrechterhaltung des reduzierten Hochschulbetriebs während der Pandemie notwendig sind,</w:t>
      </w:r>
    </w:p>
    <w:p w14:paraId="7AFC9B84" w14:textId="317E1282" w:rsidR="00022153" w:rsidRDefault="00E31E5A" w:rsidP="00B856B7">
      <w:pPr>
        <w:pStyle w:val="Listenabsatz"/>
        <w:numPr>
          <w:ilvl w:val="0"/>
          <w:numId w:val="4"/>
        </w:numPr>
        <w:ind w:left="709"/>
        <w:jc w:val="both"/>
        <w:rPr>
          <w:rFonts w:asciiTheme="minorHAnsi" w:hAnsiTheme="minorHAnsi" w:cstheme="minorHAnsi"/>
        </w:rPr>
      </w:pPr>
      <w:r w:rsidRPr="006B6FAB">
        <w:rPr>
          <w:rFonts w:asciiTheme="minorHAnsi" w:hAnsiTheme="minorHAnsi" w:cstheme="minorHAnsi"/>
        </w:rPr>
        <w:t>die wichtig für die Durch</w:t>
      </w:r>
      <w:r>
        <w:rPr>
          <w:rFonts w:asciiTheme="minorHAnsi" w:hAnsiTheme="minorHAnsi" w:cstheme="minorHAnsi"/>
        </w:rPr>
        <w:t>führung des sog. Online-Semesters sind.</w:t>
      </w:r>
    </w:p>
    <w:p w14:paraId="05D23DE8" w14:textId="18A526F5" w:rsidR="00022153" w:rsidRPr="00DA770E" w:rsidRDefault="00E31E5A" w:rsidP="00B856B7">
      <w:pPr>
        <w:pStyle w:val="berschrift"/>
        <w:jc w:val="both"/>
        <w:rPr>
          <w:rFonts w:asciiTheme="minorHAnsi" w:hAnsiTheme="minorHAnsi"/>
          <w:b/>
          <w:color w:val="4F81BD" w:themeColor="accent1"/>
        </w:rPr>
      </w:pPr>
      <w:r w:rsidRPr="00DA770E">
        <w:rPr>
          <w:rFonts w:asciiTheme="minorHAnsi" w:hAnsiTheme="minorHAnsi"/>
          <w:b/>
          <w:color w:val="4F81BD" w:themeColor="accent1"/>
        </w:rPr>
        <w:t>Erläuterung zum Ausfüllen der Tabelle</w:t>
      </w:r>
    </w:p>
    <w:p w14:paraId="4273F0F2" w14:textId="4E2C12FA" w:rsidR="00386EA5" w:rsidRPr="0062571B" w:rsidRDefault="00386EA5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62571B">
        <w:rPr>
          <w:rFonts w:asciiTheme="minorHAnsi" w:hAnsiTheme="minorHAnsi" w:cstheme="minorHAnsi"/>
          <w:b/>
          <w:bCs/>
          <w:u w:val="single"/>
        </w:rPr>
        <w:t>Tabelle 1</w:t>
      </w:r>
    </w:p>
    <w:p w14:paraId="0BE0D771" w14:textId="4C172603" w:rsidR="00386EA5" w:rsidRPr="00FB301F" w:rsidRDefault="00386EA5" w:rsidP="00B856B7">
      <w:pPr>
        <w:jc w:val="both"/>
        <w:rPr>
          <w:rFonts w:asciiTheme="minorHAnsi" w:hAnsiTheme="minorHAnsi" w:cstheme="minorHAnsi"/>
        </w:rPr>
      </w:pPr>
      <w:r w:rsidRPr="00FB301F">
        <w:rPr>
          <w:rFonts w:asciiTheme="minorHAnsi" w:hAnsiTheme="minorHAnsi" w:cstheme="minorHAnsi"/>
        </w:rPr>
        <w:t>Hier wird der Gültigkeitsbereich festgelegt</w:t>
      </w:r>
      <w:r w:rsidR="00FB301F">
        <w:rPr>
          <w:rFonts w:asciiTheme="minorHAnsi" w:hAnsiTheme="minorHAnsi" w:cstheme="minorHAnsi"/>
        </w:rPr>
        <w:t xml:space="preserve"> (Aufgabe der Führungskräfte).</w:t>
      </w:r>
    </w:p>
    <w:p w14:paraId="1C195031" w14:textId="77777777" w:rsidR="00386EA5" w:rsidRDefault="00386EA5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1193C13" w14:textId="6E28B2F6" w:rsidR="00022153" w:rsidRPr="0062571B" w:rsidRDefault="00E31E5A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62571B">
        <w:rPr>
          <w:rFonts w:asciiTheme="minorHAnsi" w:hAnsiTheme="minorHAnsi" w:cstheme="minorHAnsi"/>
          <w:b/>
          <w:bCs/>
          <w:u w:val="single"/>
        </w:rPr>
        <w:t xml:space="preserve">Tabelle </w:t>
      </w:r>
      <w:r w:rsidR="00386EA5" w:rsidRPr="0062571B">
        <w:rPr>
          <w:rFonts w:asciiTheme="minorHAnsi" w:hAnsiTheme="minorHAnsi" w:cstheme="minorHAnsi"/>
          <w:b/>
          <w:bCs/>
          <w:u w:val="single"/>
        </w:rPr>
        <w:t>2</w:t>
      </w:r>
    </w:p>
    <w:p w14:paraId="62D57559" w14:textId="7BE294BF" w:rsidR="001F186F" w:rsidRPr="00F1422F" w:rsidRDefault="001F186F" w:rsidP="00986725">
      <w:pPr>
        <w:pStyle w:val="Listenabsatz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kern w:val="2"/>
          <w:lang w:eastAsia="zh-CN" w:bidi="hi-IN"/>
        </w:rPr>
      </w:pPr>
      <w:r w:rsidRPr="006B6FAB">
        <w:rPr>
          <w:rFonts w:asciiTheme="minorHAnsi" w:hAnsiTheme="minorHAnsi" w:cstheme="minorHAnsi"/>
        </w:rPr>
        <w:t xml:space="preserve">Die Tabelle ist in </w:t>
      </w:r>
      <w:r w:rsidR="006409BC">
        <w:rPr>
          <w:rFonts w:asciiTheme="minorHAnsi" w:hAnsiTheme="minorHAnsi" w:cstheme="minorHAnsi"/>
        </w:rPr>
        <w:t>8</w:t>
      </w:r>
      <w:r w:rsidRPr="00AF62E4">
        <w:rPr>
          <w:rFonts w:asciiTheme="minorHAnsi" w:hAnsiTheme="minorHAnsi" w:cstheme="minorHAnsi"/>
        </w:rPr>
        <w:t xml:space="preserve"> thematische Blöcke unterteilt: </w:t>
      </w:r>
      <w:r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Arbeitsschutzorganisation, Notfallorganisation, </w:t>
      </w:r>
      <w:r w:rsidR="007D4488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p</w:t>
      </w:r>
      <w:r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hysischer Kontakt mit Menschen, Tätigkeiten in Laboren</w:t>
      </w:r>
      <w:r w:rsidR="00F1422F"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 und sonstigen experimentellen Bereichen</w:t>
      </w:r>
      <w:r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, Instandsetzung</w:t>
      </w:r>
      <w:r w:rsidR="00B856B7"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/Facility</w:t>
      </w:r>
      <w:r w:rsidR="00986725"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 M</w:t>
      </w:r>
      <w:r w:rsidR="00B856B7"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anagement</w:t>
      </w:r>
      <w:r w:rsidR="00476E30"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, </w:t>
      </w:r>
      <w:r w:rsidR="006409BC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 xml:space="preserve">Bibliotheken und </w:t>
      </w:r>
      <w:r w:rsidR="00476E30" w:rsidRPr="00AF62E4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psychische Belastung</w:t>
      </w:r>
      <w:r w:rsidR="006F4ABA" w:rsidRPr="006B6FAB">
        <w:rPr>
          <w:rFonts w:asciiTheme="minorHAnsi" w:hAnsiTheme="minorHAnsi" w:cstheme="minorHAnsi"/>
          <w:color w:val="000000" w:themeColor="text1"/>
          <w:kern w:val="2"/>
          <w:lang w:eastAsia="zh-CN" w:bidi="hi-IN"/>
        </w:rPr>
        <w:t>.</w:t>
      </w:r>
    </w:p>
    <w:p w14:paraId="5022797F" w14:textId="77777777" w:rsidR="00022153" w:rsidRPr="006B6FAB" w:rsidRDefault="00E31E5A" w:rsidP="00986725">
      <w:pPr>
        <w:pStyle w:val="Listenabsatz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B6FAB">
        <w:rPr>
          <w:rFonts w:asciiTheme="minorHAnsi" w:hAnsiTheme="minorHAnsi" w:cstheme="minorHAnsi"/>
          <w:b/>
          <w:bCs/>
          <w:color w:val="000000" w:themeColor="text1"/>
        </w:rPr>
        <w:t xml:space="preserve">Lfd. </w:t>
      </w:r>
      <w:proofErr w:type="spellStart"/>
      <w:r w:rsidRPr="006B6FAB">
        <w:rPr>
          <w:rFonts w:asciiTheme="minorHAnsi" w:hAnsiTheme="minorHAnsi" w:cstheme="minorHAnsi"/>
          <w:b/>
          <w:bCs/>
          <w:color w:val="000000" w:themeColor="text1"/>
        </w:rPr>
        <w:t>Nr</w:t>
      </w:r>
      <w:proofErr w:type="spellEnd"/>
      <w:r w:rsidRPr="006B6FAB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6B6FAB">
        <w:rPr>
          <w:rFonts w:asciiTheme="minorHAnsi" w:hAnsiTheme="minorHAnsi" w:cstheme="minorHAnsi"/>
          <w:color w:val="000000" w:themeColor="text1"/>
        </w:rPr>
        <w:t xml:space="preserve"> dient dazu, die Maßnahmen Personen zuordnen zu können</w:t>
      </w:r>
    </w:p>
    <w:p w14:paraId="38810156" w14:textId="3B008D55" w:rsidR="006F4ABA" w:rsidRPr="006B6FAB" w:rsidRDefault="00E31E5A" w:rsidP="00986725">
      <w:pPr>
        <w:pStyle w:val="Listenabsatz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B6FAB">
        <w:rPr>
          <w:rFonts w:asciiTheme="minorHAnsi" w:hAnsiTheme="minorHAnsi" w:cstheme="minorHAnsi"/>
          <w:b/>
          <w:bCs/>
          <w:color w:val="000000" w:themeColor="text1"/>
        </w:rPr>
        <w:t xml:space="preserve">Überschrift </w:t>
      </w:r>
      <w:r w:rsidR="0069663F" w:rsidRPr="006B6FAB">
        <w:rPr>
          <w:rFonts w:asciiTheme="minorHAnsi" w:hAnsiTheme="minorHAnsi" w:cstheme="minorHAnsi"/>
          <w:b/>
          <w:bCs/>
          <w:color w:val="000000" w:themeColor="text1"/>
        </w:rPr>
        <w:t>„</w:t>
      </w:r>
      <w:r w:rsidR="007E7D9C" w:rsidRPr="006B6FAB">
        <w:rPr>
          <w:rFonts w:asciiTheme="minorHAnsi" w:hAnsiTheme="minorHAnsi" w:cstheme="minorHAnsi"/>
          <w:b/>
          <w:bCs/>
          <w:color w:val="000000" w:themeColor="text1"/>
        </w:rPr>
        <w:t>g</w:t>
      </w:r>
      <w:r w:rsidR="0069663F" w:rsidRPr="006B6FAB">
        <w:rPr>
          <w:rFonts w:asciiTheme="minorHAnsi" w:hAnsiTheme="minorHAnsi" w:cstheme="minorHAnsi"/>
          <w:b/>
          <w:bCs/>
          <w:color w:val="000000" w:themeColor="text1"/>
        </w:rPr>
        <w:t>ängige bzw. vorgeschriebene Schutzmaßnahmen“</w:t>
      </w:r>
      <w:r w:rsidRPr="006B6FAB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6B6FAB">
        <w:rPr>
          <w:rFonts w:asciiTheme="minorHAnsi" w:hAnsiTheme="minorHAnsi" w:cstheme="minorHAnsi"/>
          <w:color w:val="000000" w:themeColor="text1"/>
        </w:rPr>
        <w:t xml:space="preserve"> Hier </w:t>
      </w:r>
      <w:r w:rsidR="006F4ABA" w:rsidRPr="006B6FAB">
        <w:rPr>
          <w:rFonts w:asciiTheme="minorHAnsi" w:hAnsiTheme="minorHAnsi" w:cstheme="minorHAnsi"/>
          <w:color w:val="000000" w:themeColor="text1"/>
        </w:rPr>
        <w:t xml:space="preserve">werden die Schutzmaßnahmen beschrieben. </w:t>
      </w:r>
      <w:r w:rsidR="003F3E21" w:rsidRPr="006B6FAB">
        <w:rPr>
          <w:rFonts w:asciiTheme="minorHAnsi" w:hAnsiTheme="minorHAnsi" w:cstheme="minorHAnsi"/>
          <w:color w:val="000000" w:themeColor="text1"/>
        </w:rPr>
        <w:t>K</w:t>
      </w:r>
      <w:r w:rsidR="006F4ABA" w:rsidRPr="006B6FAB">
        <w:rPr>
          <w:rFonts w:asciiTheme="minorHAnsi" w:hAnsiTheme="minorHAnsi" w:cstheme="minorHAnsi"/>
          <w:color w:val="000000" w:themeColor="text1"/>
        </w:rPr>
        <w:t>ontinu</w:t>
      </w:r>
      <w:r w:rsidR="003F3E21" w:rsidRPr="006B6FAB">
        <w:rPr>
          <w:rFonts w:asciiTheme="minorHAnsi" w:hAnsiTheme="minorHAnsi" w:cstheme="minorHAnsi"/>
          <w:color w:val="000000" w:themeColor="text1"/>
        </w:rPr>
        <w:t>i</w:t>
      </w:r>
      <w:r w:rsidR="006F4ABA" w:rsidRPr="006B6FAB">
        <w:rPr>
          <w:rFonts w:asciiTheme="minorHAnsi" w:hAnsiTheme="minorHAnsi" w:cstheme="minorHAnsi"/>
          <w:color w:val="000000" w:themeColor="text1"/>
        </w:rPr>
        <w:t xml:space="preserve">erlich zu beachtenden Schutzmaßnahmen </w:t>
      </w:r>
      <w:r w:rsidR="003F3E21" w:rsidRPr="006B6FAB">
        <w:rPr>
          <w:rFonts w:asciiTheme="minorHAnsi" w:hAnsiTheme="minorHAnsi" w:cstheme="minorHAnsi"/>
          <w:color w:val="000000" w:themeColor="text1"/>
        </w:rPr>
        <w:t xml:space="preserve">sind </w:t>
      </w:r>
      <w:r w:rsidR="006F4ABA" w:rsidRPr="006B6FAB">
        <w:rPr>
          <w:rFonts w:asciiTheme="minorHAnsi" w:hAnsiTheme="minorHAnsi" w:cstheme="minorHAnsi"/>
          <w:color w:val="000000" w:themeColor="text1"/>
        </w:rPr>
        <w:t>mit „werden“</w:t>
      </w:r>
      <w:r w:rsidR="003F3E21" w:rsidRPr="006B6FAB">
        <w:rPr>
          <w:rFonts w:asciiTheme="minorHAnsi" w:hAnsiTheme="minorHAnsi" w:cstheme="minorHAnsi"/>
          <w:color w:val="000000" w:themeColor="text1"/>
        </w:rPr>
        <w:t xml:space="preserve">, einmalig festzulegende </w:t>
      </w:r>
      <w:r w:rsidR="006F4ABA" w:rsidRPr="006B6FAB">
        <w:rPr>
          <w:rFonts w:asciiTheme="minorHAnsi" w:hAnsiTheme="minorHAnsi" w:cstheme="minorHAnsi"/>
          <w:color w:val="000000" w:themeColor="text1"/>
        </w:rPr>
        <w:t xml:space="preserve">Schutzmaßnahmen </w:t>
      </w:r>
      <w:r w:rsidR="003F3E21" w:rsidRPr="006B6FAB">
        <w:rPr>
          <w:rFonts w:asciiTheme="minorHAnsi" w:hAnsiTheme="minorHAnsi" w:cstheme="minorHAnsi"/>
          <w:color w:val="000000" w:themeColor="text1"/>
        </w:rPr>
        <w:t xml:space="preserve">mit </w:t>
      </w:r>
      <w:r w:rsidR="006F4ABA" w:rsidRPr="006B6FAB">
        <w:rPr>
          <w:rFonts w:asciiTheme="minorHAnsi" w:hAnsiTheme="minorHAnsi" w:cstheme="minorHAnsi"/>
          <w:color w:val="000000" w:themeColor="text1"/>
        </w:rPr>
        <w:t>„sind</w:t>
      </w:r>
      <w:r w:rsidR="00986725" w:rsidRPr="006B6FAB">
        <w:rPr>
          <w:rFonts w:asciiTheme="minorHAnsi" w:hAnsiTheme="minorHAnsi" w:cstheme="minorHAnsi"/>
          <w:color w:val="000000" w:themeColor="text1"/>
        </w:rPr>
        <w:t xml:space="preserve"> bzw. ist</w:t>
      </w:r>
      <w:r w:rsidR="006F4ABA" w:rsidRPr="006B6FAB">
        <w:rPr>
          <w:rFonts w:asciiTheme="minorHAnsi" w:hAnsiTheme="minorHAnsi" w:cstheme="minorHAnsi"/>
          <w:color w:val="000000" w:themeColor="text1"/>
        </w:rPr>
        <w:t>“</w:t>
      </w:r>
      <w:r w:rsidR="003F3E21" w:rsidRPr="006B6FAB">
        <w:rPr>
          <w:rFonts w:asciiTheme="minorHAnsi" w:hAnsiTheme="minorHAnsi" w:cstheme="minorHAnsi"/>
          <w:color w:val="000000" w:themeColor="text1"/>
        </w:rPr>
        <w:t xml:space="preserve"> be</w:t>
      </w:r>
      <w:r w:rsidR="00B856B7" w:rsidRPr="006B6FAB">
        <w:rPr>
          <w:rFonts w:asciiTheme="minorHAnsi" w:hAnsiTheme="minorHAnsi" w:cstheme="minorHAnsi"/>
          <w:color w:val="000000" w:themeColor="text1"/>
        </w:rPr>
        <w:t>s</w:t>
      </w:r>
      <w:r w:rsidR="003F3E21" w:rsidRPr="006B6FAB">
        <w:rPr>
          <w:rFonts w:asciiTheme="minorHAnsi" w:hAnsiTheme="minorHAnsi" w:cstheme="minorHAnsi"/>
          <w:color w:val="000000" w:themeColor="text1"/>
        </w:rPr>
        <w:t>chrieben</w:t>
      </w:r>
      <w:r w:rsidR="006F4ABA" w:rsidRPr="006B6FAB">
        <w:rPr>
          <w:rFonts w:asciiTheme="minorHAnsi" w:hAnsiTheme="minorHAnsi" w:cstheme="minorHAnsi"/>
          <w:color w:val="000000" w:themeColor="text1"/>
        </w:rPr>
        <w:t>.</w:t>
      </w:r>
    </w:p>
    <w:p w14:paraId="56FD61B5" w14:textId="54B2CA69" w:rsidR="00022153" w:rsidRPr="006B6FAB" w:rsidRDefault="0069663F" w:rsidP="006B6FAB">
      <w:pPr>
        <w:pStyle w:val="Listenabsatz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B6FAB">
        <w:rPr>
          <w:rFonts w:asciiTheme="minorHAnsi" w:hAnsiTheme="minorHAnsi" w:cstheme="minorHAnsi"/>
          <w:b/>
          <w:bCs/>
          <w:color w:val="000000" w:themeColor="text1"/>
        </w:rPr>
        <w:t>Überschrift „Maßnahme umgesetzt?</w:t>
      </w:r>
      <w:r w:rsidR="00986725" w:rsidRPr="006B6FAB">
        <w:rPr>
          <w:rFonts w:asciiTheme="minorHAnsi" w:hAnsiTheme="minorHAnsi" w:cstheme="minorHAnsi"/>
          <w:b/>
          <w:bCs/>
          <w:color w:val="000000" w:themeColor="text1"/>
        </w:rPr>
        <w:t xml:space="preserve">“: </w:t>
      </w:r>
      <w:r w:rsidR="00E31E5A" w:rsidRPr="006B6FAB">
        <w:rPr>
          <w:rFonts w:asciiTheme="minorHAnsi" w:hAnsiTheme="minorHAnsi" w:cstheme="minorHAnsi"/>
          <w:color w:val="000000" w:themeColor="text1"/>
        </w:rPr>
        <w:t>Kreuzen Sie ja, nein oder entfällt an</w:t>
      </w:r>
    </w:p>
    <w:p w14:paraId="5981832C" w14:textId="0BB96487" w:rsidR="001F186F" w:rsidRPr="006B6FAB" w:rsidRDefault="00986725" w:rsidP="00986725">
      <w:pPr>
        <w:pStyle w:val="Listenabsatz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B6FAB">
        <w:rPr>
          <w:rFonts w:asciiTheme="minorHAnsi" w:hAnsiTheme="minorHAnsi" w:cstheme="minorHAnsi"/>
          <w:b/>
          <w:bCs/>
          <w:color w:val="000000" w:themeColor="text1"/>
        </w:rPr>
        <w:t>Überschrift „</w:t>
      </w:r>
      <w:r w:rsidR="001F186F" w:rsidRPr="006B6FAB">
        <w:rPr>
          <w:rFonts w:asciiTheme="minorHAnsi" w:hAnsiTheme="minorHAnsi" w:cstheme="minorHAnsi"/>
          <w:b/>
          <w:bCs/>
        </w:rPr>
        <w:t>Hinweise/Bemerkungen zur Umsetzung der Schutzmaßnahmen</w:t>
      </w:r>
      <w:r w:rsidRPr="006B6FAB">
        <w:rPr>
          <w:rFonts w:asciiTheme="minorHAnsi" w:hAnsiTheme="minorHAnsi" w:cstheme="minorHAnsi"/>
          <w:b/>
          <w:bCs/>
        </w:rPr>
        <w:t>“</w:t>
      </w:r>
      <w:r w:rsidR="00E31E5A" w:rsidRPr="006B6FAB">
        <w:rPr>
          <w:rFonts w:asciiTheme="minorHAnsi" w:hAnsiTheme="minorHAnsi" w:cstheme="minorHAnsi"/>
          <w:b/>
          <w:bCs/>
        </w:rPr>
        <w:t>:</w:t>
      </w:r>
      <w:r w:rsidR="00E31E5A" w:rsidRPr="006B6FAB">
        <w:rPr>
          <w:rFonts w:asciiTheme="minorHAnsi" w:hAnsiTheme="minorHAnsi" w:cstheme="minorHAnsi"/>
        </w:rPr>
        <w:t xml:space="preserve"> Hier finden Sie beispielhafte Schutzmaßnahmen. Bitte überprüfen Sie, ob diese für Ihren Bereich zutreffen. Wenn nicht, streichen Sie diese und ergänzen Sie die Maßnahmen, die Sie festgelegt haben</w:t>
      </w:r>
    </w:p>
    <w:p w14:paraId="5180E4CE" w14:textId="53FA178E" w:rsidR="003F3E21" w:rsidRPr="006B6FAB" w:rsidRDefault="001F186F" w:rsidP="006B6FAB">
      <w:pPr>
        <w:pStyle w:val="Listenabsatz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B6FAB">
        <w:rPr>
          <w:rFonts w:asciiTheme="minorHAnsi" w:hAnsiTheme="minorHAnsi" w:cstheme="minorHAnsi"/>
          <w:color w:val="000000" w:themeColor="text1"/>
        </w:rPr>
        <w:t>Unter jedem thematischen Block finden Sie 2 Zeilen</w:t>
      </w:r>
      <w:r w:rsidR="00986725" w:rsidRPr="006B6FAB">
        <w:rPr>
          <w:rFonts w:asciiTheme="minorHAnsi" w:hAnsiTheme="minorHAnsi" w:cstheme="minorHAnsi"/>
          <w:color w:val="000000" w:themeColor="text1"/>
        </w:rPr>
        <w:t>: „</w:t>
      </w:r>
      <w:r w:rsidR="00B856B7" w:rsidRPr="006B6FAB">
        <w:rPr>
          <w:rFonts w:asciiTheme="minorHAnsi" w:hAnsiTheme="minorHAnsi" w:cstheme="minorHAnsi"/>
        </w:rPr>
        <w:t>Es sind weitere Maßnahmen erforderlich</w:t>
      </w:r>
      <w:r w:rsidR="00986725" w:rsidRPr="006B6FAB">
        <w:rPr>
          <w:rFonts w:asciiTheme="minorHAnsi" w:hAnsiTheme="minorHAnsi" w:cstheme="minorHAnsi"/>
        </w:rPr>
        <w:t>“</w:t>
      </w:r>
      <w:r w:rsidR="00E31E5A" w:rsidRPr="006B6FAB">
        <w:rPr>
          <w:rFonts w:asciiTheme="minorHAnsi" w:hAnsiTheme="minorHAnsi" w:cstheme="minorHAnsi"/>
        </w:rPr>
        <w:t xml:space="preserve">: </w:t>
      </w:r>
      <w:r w:rsidR="00986725" w:rsidRPr="006B6FAB">
        <w:rPr>
          <w:rFonts w:asciiTheme="minorHAnsi" w:hAnsiTheme="minorHAnsi" w:cstheme="minorHAnsi"/>
        </w:rPr>
        <w:t xml:space="preserve">Zutreffendes </w:t>
      </w:r>
      <w:r w:rsidR="00B856B7" w:rsidRPr="006B6FAB">
        <w:rPr>
          <w:rFonts w:asciiTheme="minorHAnsi" w:hAnsiTheme="minorHAnsi" w:cstheme="minorHAnsi"/>
        </w:rPr>
        <w:t>ankreuzen</w:t>
      </w:r>
      <w:r w:rsidR="00986725" w:rsidRPr="006B6FAB">
        <w:rPr>
          <w:rFonts w:asciiTheme="minorHAnsi" w:hAnsiTheme="minorHAnsi" w:cstheme="minorHAnsi"/>
        </w:rPr>
        <w:t>. Falls ja, Zeilen „</w:t>
      </w:r>
      <w:r w:rsidR="00B856B7" w:rsidRPr="006B6FAB">
        <w:rPr>
          <w:rFonts w:asciiTheme="minorHAnsi" w:hAnsiTheme="minorHAnsi" w:cstheme="minorHAnsi"/>
        </w:rPr>
        <w:t>weitere Schutzmaßnahmen</w:t>
      </w:r>
      <w:r w:rsidR="00986725" w:rsidRPr="006B6FAB">
        <w:rPr>
          <w:rFonts w:asciiTheme="minorHAnsi" w:hAnsiTheme="minorHAnsi" w:cstheme="minorHAnsi"/>
        </w:rPr>
        <w:t xml:space="preserve">“ entsprechend </w:t>
      </w:r>
      <w:r w:rsidR="00E31E5A" w:rsidRPr="006B6FAB">
        <w:rPr>
          <w:rFonts w:asciiTheme="minorHAnsi" w:hAnsiTheme="minorHAnsi" w:cstheme="minorHAnsi"/>
        </w:rPr>
        <w:t>ergänzen</w:t>
      </w:r>
      <w:r w:rsidR="00986725" w:rsidRPr="006B6FAB">
        <w:rPr>
          <w:rFonts w:asciiTheme="minorHAnsi" w:hAnsiTheme="minorHAnsi" w:cstheme="minorHAnsi"/>
        </w:rPr>
        <w:t>.</w:t>
      </w:r>
    </w:p>
    <w:p w14:paraId="6BE17692" w14:textId="77777777" w:rsidR="00B856B7" w:rsidRDefault="00B856B7" w:rsidP="00B856B7">
      <w:pPr>
        <w:spacing w:line="276" w:lineRule="auto"/>
        <w:jc w:val="both"/>
        <w:rPr>
          <w:rFonts w:asciiTheme="minorHAnsi" w:hAnsiTheme="minorHAnsi" w:cstheme="minorHAnsi"/>
        </w:rPr>
      </w:pPr>
    </w:p>
    <w:p w14:paraId="1871E4D1" w14:textId="77777777" w:rsidR="007E7D9C" w:rsidRPr="0062571B" w:rsidRDefault="00E31E5A" w:rsidP="00B856B7">
      <w:pPr>
        <w:jc w:val="both"/>
        <w:rPr>
          <w:rFonts w:asciiTheme="minorHAnsi" w:hAnsiTheme="minorHAnsi" w:cstheme="minorHAnsi"/>
          <w:b/>
          <w:bCs/>
        </w:rPr>
      </w:pPr>
      <w:r w:rsidRPr="0062571B">
        <w:rPr>
          <w:rFonts w:asciiTheme="minorHAnsi" w:hAnsiTheme="minorHAnsi" w:cstheme="minorHAnsi"/>
          <w:b/>
          <w:bCs/>
          <w:u w:val="single"/>
        </w:rPr>
        <w:t xml:space="preserve">Tabelle </w:t>
      </w:r>
      <w:r w:rsidR="00386EA5" w:rsidRPr="0062571B">
        <w:rPr>
          <w:rFonts w:asciiTheme="minorHAnsi" w:hAnsiTheme="minorHAnsi" w:cstheme="minorHAnsi"/>
          <w:b/>
          <w:bCs/>
          <w:u w:val="single"/>
        </w:rPr>
        <w:t>3</w:t>
      </w:r>
      <w:r w:rsidRPr="0062571B">
        <w:rPr>
          <w:rFonts w:asciiTheme="minorHAnsi" w:hAnsiTheme="minorHAnsi" w:cstheme="minorHAnsi"/>
          <w:b/>
          <w:bCs/>
          <w:u w:val="single"/>
        </w:rPr>
        <w:t>:</w:t>
      </w:r>
      <w:r w:rsidRPr="0062571B">
        <w:rPr>
          <w:rFonts w:asciiTheme="minorHAnsi" w:hAnsiTheme="minorHAnsi" w:cstheme="minorHAnsi"/>
          <w:b/>
          <w:bCs/>
        </w:rPr>
        <w:t xml:space="preserve"> </w:t>
      </w:r>
    </w:p>
    <w:p w14:paraId="56A4254B" w14:textId="77777777" w:rsidR="00986725" w:rsidRDefault="00E31E5A" w:rsidP="00B856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dieser Tabelle wird festgelegt wer für die Umsetzung der Maßnahmen verantwortlich ist und welcher Zeitrahmen vorgesehen ist.</w:t>
      </w:r>
    </w:p>
    <w:p w14:paraId="5A6C0322" w14:textId="7CC11507" w:rsidR="00986725" w:rsidRDefault="00986725" w:rsidP="00B856B7">
      <w:pPr>
        <w:jc w:val="both"/>
        <w:rPr>
          <w:rFonts w:asciiTheme="minorHAnsi" w:hAnsiTheme="minorHAnsi" w:cstheme="minorHAnsi"/>
        </w:rPr>
      </w:pPr>
    </w:p>
    <w:p w14:paraId="3E715CEC" w14:textId="77777777" w:rsidR="00AE00D8" w:rsidRDefault="00AE00D8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1E06950A" w14:textId="77777777" w:rsidR="00AE00D8" w:rsidRDefault="00AE00D8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7D906929" w14:textId="77777777" w:rsidR="00AE00D8" w:rsidRDefault="00AE00D8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281F4381" w14:textId="77777777" w:rsidR="00AE00D8" w:rsidRDefault="00AE00D8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16509A0B" w14:textId="42CC3D70" w:rsidR="00986725" w:rsidRPr="006B6FAB" w:rsidRDefault="00986725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6B6FAB">
        <w:rPr>
          <w:rFonts w:asciiTheme="minorHAnsi" w:hAnsiTheme="minorHAnsi" w:cstheme="minorHAnsi"/>
          <w:b/>
          <w:bCs/>
          <w:u w:val="single"/>
        </w:rPr>
        <w:t>Unterschriften</w:t>
      </w:r>
    </w:p>
    <w:p w14:paraId="390D8810" w14:textId="35C42789" w:rsidR="00022153" w:rsidRDefault="00986725" w:rsidP="00B856B7">
      <w:pPr>
        <w:jc w:val="both"/>
        <w:rPr>
          <w:rFonts w:asciiTheme="minorHAnsi" w:hAnsiTheme="minorHAnsi" w:cstheme="minorHAnsi"/>
          <w:b/>
        </w:rPr>
      </w:pPr>
      <w:r w:rsidRPr="006B6FAB">
        <w:rPr>
          <w:rFonts w:asciiTheme="minorHAnsi" w:hAnsiTheme="minorHAnsi" w:cstheme="minorHAnsi"/>
        </w:rPr>
        <w:t>Die Führungskräfte können Beschäftigte mit der Durchführung der Gefährdungsbeurteilung beauftragen. Die Führungskräfte sollen die Gefährdungsbeurteilung jedoch in Kraft setzen.</w:t>
      </w:r>
      <w:r w:rsidR="00E31E5A">
        <w:br w:type="page"/>
      </w:r>
    </w:p>
    <w:p w14:paraId="5336BB7A" w14:textId="5FF4C09E" w:rsidR="00EE3B2B" w:rsidRPr="00EE3B2B" w:rsidRDefault="00EE3B2B" w:rsidP="00B856B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EE3B2B">
        <w:rPr>
          <w:rFonts w:asciiTheme="minorHAnsi" w:hAnsiTheme="minorHAnsi" w:cstheme="minorHAnsi"/>
          <w:b/>
          <w:bCs/>
          <w:u w:val="single"/>
        </w:rPr>
        <w:lastRenderedPageBreak/>
        <w:t>Tabelle 1</w:t>
      </w:r>
    </w:p>
    <w:p w14:paraId="7BABD09C" w14:textId="0DF6E187" w:rsidR="00386EA5" w:rsidRDefault="00386EA5" w:rsidP="00B856B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Gültigkeitsbereich</w:t>
      </w:r>
    </w:p>
    <w:tbl>
      <w:tblPr>
        <w:tblStyle w:val="Tabellenraster"/>
        <w:tblW w:w="10348" w:type="dxa"/>
        <w:tblInd w:w="-5" w:type="dxa"/>
        <w:tblLook w:val="04A0" w:firstRow="1" w:lastRow="0" w:firstColumn="1" w:lastColumn="0" w:noHBand="0" w:noVBand="1"/>
      </w:tblPr>
      <w:tblGrid>
        <w:gridCol w:w="3260"/>
        <w:gridCol w:w="7088"/>
      </w:tblGrid>
      <w:tr w:rsidR="00386EA5" w14:paraId="27A1A878" w14:textId="77777777" w:rsidTr="00386EA5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096EE1D1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Einrichtung/Institut/Abteilung: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DD9CD30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86EA5" w14:paraId="3BB96EDB" w14:textId="77777777" w:rsidTr="00386EA5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7FC8CB26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Gebäude: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5265C8D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86EA5" w14:paraId="62815400" w14:textId="77777777" w:rsidTr="00386EA5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53DE9509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Raum/Raumverantwortlicher: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D084D11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86EA5" w14:paraId="706928DE" w14:textId="77777777" w:rsidTr="00386EA5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16806124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Arbeitsplatz/Tätigkeit: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61B4D16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86EA5" w14:paraId="66DEE909" w14:textId="77777777" w:rsidTr="00386EA5">
        <w:trPr>
          <w:trHeight w:val="510"/>
        </w:trPr>
        <w:tc>
          <w:tcPr>
            <w:tcW w:w="10348" w:type="dxa"/>
            <w:gridSpan w:val="2"/>
            <w:shd w:val="clear" w:color="auto" w:fill="auto"/>
          </w:tcPr>
          <w:p w14:paraId="0D51D1B9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Tätigkeitsbeschreibung:</w:t>
            </w:r>
          </w:p>
          <w:p w14:paraId="16E77077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</w:rPr>
            </w:pPr>
          </w:p>
          <w:p w14:paraId="47D238EE" w14:textId="77777777" w:rsidR="00386EA5" w:rsidRDefault="00386EA5" w:rsidP="00B856B7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61E839C" w14:textId="77777777" w:rsidR="00386EA5" w:rsidRDefault="00386EA5" w:rsidP="00B856B7">
      <w:pPr>
        <w:jc w:val="both"/>
        <w:rPr>
          <w:rFonts w:asciiTheme="minorHAnsi" w:hAnsiTheme="minorHAnsi" w:cstheme="minorHAnsi"/>
          <w:b/>
          <w:u w:val="single"/>
        </w:rPr>
      </w:pPr>
    </w:p>
    <w:p w14:paraId="57299A8A" w14:textId="6C5CC8B7" w:rsidR="00022153" w:rsidRDefault="00E31E5A" w:rsidP="00B856B7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Tabelle </w:t>
      </w:r>
      <w:r w:rsidR="00386EA5">
        <w:rPr>
          <w:rFonts w:asciiTheme="minorHAnsi" w:hAnsiTheme="minorHAnsi" w:cstheme="minorHAnsi"/>
          <w:b/>
          <w:u w:val="single"/>
        </w:rPr>
        <w:t>2</w:t>
      </w:r>
    </w:p>
    <w:tbl>
      <w:tblPr>
        <w:tblStyle w:val="Tabellenraster"/>
        <w:tblW w:w="10348" w:type="dxa"/>
        <w:tblInd w:w="-5" w:type="dxa"/>
        <w:tblLook w:val="04A0" w:firstRow="1" w:lastRow="0" w:firstColumn="1" w:lastColumn="0" w:noHBand="0" w:noVBand="1"/>
      </w:tblPr>
      <w:tblGrid>
        <w:gridCol w:w="679"/>
        <w:gridCol w:w="3017"/>
        <w:gridCol w:w="384"/>
        <w:gridCol w:w="501"/>
        <w:gridCol w:w="539"/>
        <w:gridCol w:w="5228"/>
      </w:tblGrid>
      <w:tr w:rsidR="00C43013" w:rsidRPr="00B856B7" w14:paraId="3B86BD48" w14:textId="77777777" w:rsidTr="00177231">
        <w:trPr>
          <w:trHeight w:val="252"/>
          <w:tblHeader/>
        </w:trPr>
        <w:tc>
          <w:tcPr>
            <w:tcW w:w="10348" w:type="dxa"/>
            <w:gridSpan w:val="6"/>
            <w:shd w:val="clear" w:color="auto" w:fill="D9D9D9" w:themeFill="background1" w:themeFillShade="D9"/>
          </w:tcPr>
          <w:p w14:paraId="545427C6" w14:textId="72AF39F6" w:rsidR="00C43013" w:rsidRPr="00B856B7" w:rsidRDefault="00C43013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Gefährdung durch Kontakt mit </w:t>
            </w:r>
            <w:r w:rsidR="007D44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dem </w:t>
            </w:r>
            <w:proofErr w:type="spellStart"/>
            <w:r w:rsidR="007D44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Coronavirus</w:t>
            </w:r>
            <w:proofErr w:type="spellEnd"/>
            <w:r w:rsidR="007D44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SARS-CoV</w:t>
            </w:r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bei Tätigkeiten an Hochschulen</w:t>
            </w:r>
          </w:p>
        </w:tc>
      </w:tr>
      <w:tr w:rsidR="00C43013" w:rsidRPr="00B856B7" w14:paraId="334346BA" w14:textId="77777777" w:rsidTr="00177231">
        <w:trPr>
          <w:trHeight w:val="252"/>
          <w:tblHeader/>
        </w:trPr>
        <w:tc>
          <w:tcPr>
            <w:tcW w:w="10348" w:type="dxa"/>
            <w:gridSpan w:val="6"/>
            <w:shd w:val="clear" w:color="auto" w:fill="D9D9D9" w:themeFill="background1" w:themeFillShade="D9"/>
          </w:tcPr>
          <w:p w14:paraId="087CB548" w14:textId="474F9724" w:rsidR="00C43013" w:rsidRPr="00B856B7" w:rsidRDefault="00C43013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Vermeidung von Infektionen mit </w:t>
            </w:r>
            <w:proofErr w:type="spellStart"/>
            <w:r w:rsidR="007D44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Coronavirus</w:t>
            </w:r>
            <w:proofErr w:type="spellEnd"/>
            <w:r w:rsidR="007D44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SARS-CoV</w:t>
            </w:r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 bei Beschäftigten, Studierenden und weiteren Personen in Hochschulen sowie Vermeiden von sekundären Gefährdungen durch den eingeschränkten Betrieb der Hochschule </w:t>
            </w:r>
          </w:p>
        </w:tc>
      </w:tr>
      <w:tr w:rsidR="007218EA" w:rsidRPr="00B856B7" w14:paraId="5F34C5A2" w14:textId="77777777" w:rsidTr="00177231">
        <w:trPr>
          <w:trHeight w:val="252"/>
          <w:tblHeader/>
        </w:trPr>
        <w:tc>
          <w:tcPr>
            <w:tcW w:w="679" w:type="dxa"/>
            <w:vMerge w:val="restart"/>
            <w:shd w:val="clear" w:color="auto" w:fill="D9D9D9" w:themeFill="background1" w:themeFillShade="D9"/>
          </w:tcPr>
          <w:p w14:paraId="721A79F8" w14:textId="77777777" w:rsidR="00022153" w:rsidRPr="00B856B7" w:rsidRDefault="00E31E5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Lfd. Nr.</w:t>
            </w:r>
          </w:p>
        </w:tc>
        <w:tc>
          <w:tcPr>
            <w:tcW w:w="3017" w:type="dxa"/>
            <w:vMerge w:val="restart"/>
            <w:shd w:val="clear" w:color="auto" w:fill="D9D9D9" w:themeFill="background1" w:themeFillShade="D9"/>
          </w:tcPr>
          <w:p w14:paraId="7CC61720" w14:textId="64B12A98" w:rsidR="00022153" w:rsidRPr="00B856B7" w:rsidRDefault="007E7D9C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C43013"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ängige bzw. vorgeschriebene Schutzmaßnahmen </w:t>
            </w:r>
          </w:p>
        </w:tc>
        <w:tc>
          <w:tcPr>
            <w:tcW w:w="1424" w:type="dxa"/>
            <w:gridSpan w:val="3"/>
            <w:shd w:val="clear" w:color="auto" w:fill="D9D9D9" w:themeFill="background1" w:themeFillShade="D9"/>
          </w:tcPr>
          <w:p w14:paraId="56722687" w14:textId="197756C6" w:rsidR="00022153" w:rsidRPr="00B856B7" w:rsidRDefault="00C43013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Maßnahme umgesetzt?</w:t>
            </w:r>
          </w:p>
        </w:tc>
        <w:tc>
          <w:tcPr>
            <w:tcW w:w="5228" w:type="dxa"/>
            <w:vMerge w:val="restart"/>
            <w:shd w:val="clear" w:color="auto" w:fill="D9D9D9" w:themeFill="background1" w:themeFillShade="D9"/>
          </w:tcPr>
          <w:p w14:paraId="743CE547" w14:textId="61933EED" w:rsidR="00022153" w:rsidRPr="00B856B7" w:rsidRDefault="00C43013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Hinweise/Bemerkungen zur Umsetzung der Schutzmaßnahmen </w:t>
            </w:r>
            <w:r w:rsidR="00E31E5A"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(ggf. bitte löschen oder ergänzen)</w:t>
            </w:r>
          </w:p>
        </w:tc>
      </w:tr>
      <w:tr w:rsidR="007218EA" w14:paraId="281C5E66" w14:textId="77777777" w:rsidTr="00177231">
        <w:trPr>
          <w:trHeight w:val="398"/>
          <w:tblHeader/>
        </w:trPr>
        <w:tc>
          <w:tcPr>
            <w:tcW w:w="679" w:type="dxa"/>
            <w:vMerge/>
            <w:shd w:val="clear" w:color="auto" w:fill="D9D9D9" w:themeFill="background1" w:themeFillShade="D9"/>
          </w:tcPr>
          <w:p w14:paraId="068EC6F9" w14:textId="77777777" w:rsidR="00022153" w:rsidRPr="00C43013" w:rsidRDefault="00022153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2E74003F" w14:textId="77777777" w:rsidR="00022153" w:rsidRPr="00C43013" w:rsidRDefault="00022153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14:paraId="333A36CC" w14:textId="77777777" w:rsidR="00022153" w:rsidRPr="00B856B7" w:rsidRDefault="00E31E5A" w:rsidP="007218EA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ja</w:t>
            </w:r>
          </w:p>
        </w:tc>
        <w:tc>
          <w:tcPr>
            <w:tcW w:w="501" w:type="dxa"/>
            <w:shd w:val="clear" w:color="auto" w:fill="D9D9D9" w:themeFill="background1" w:themeFillShade="D9"/>
          </w:tcPr>
          <w:p w14:paraId="5B54F5A4" w14:textId="77777777" w:rsidR="00022153" w:rsidRPr="00B856B7" w:rsidRDefault="00E31E5A" w:rsidP="007218EA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nein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14:paraId="656083FF" w14:textId="38096C15" w:rsidR="00022153" w:rsidRPr="00B856B7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856B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="00E31E5A" w:rsidRPr="00B856B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-</w:t>
            </w:r>
            <w:r w:rsidR="00E31E5A" w:rsidRPr="00B856B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fällt</w:t>
            </w:r>
          </w:p>
        </w:tc>
        <w:tc>
          <w:tcPr>
            <w:tcW w:w="5228" w:type="dxa"/>
            <w:vMerge/>
            <w:shd w:val="clear" w:color="auto" w:fill="D9D9D9" w:themeFill="background1" w:themeFillShade="D9"/>
          </w:tcPr>
          <w:p w14:paraId="42B4AB4C" w14:textId="77777777" w:rsidR="00022153" w:rsidRPr="00B856B7" w:rsidRDefault="00022153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22153" w14:paraId="304DCB53" w14:textId="77777777" w:rsidTr="00177231">
        <w:trPr>
          <w:trHeight w:val="398"/>
        </w:trPr>
        <w:tc>
          <w:tcPr>
            <w:tcW w:w="10348" w:type="dxa"/>
            <w:gridSpan w:val="6"/>
            <w:shd w:val="clear" w:color="auto" w:fill="F2F2F2" w:themeFill="background1" w:themeFillShade="F2"/>
            <w:vAlign w:val="bottom"/>
          </w:tcPr>
          <w:p w14:paraId="635E3616" w14:textId="77777777" w:rsidR="00022153" w:rsidRPr="00C43013" w:rsidRDefault="00E31E5A" w:rsidP="007218EA">
            <w:pPr>
              <w:pStyle w:val="Listenabsatz"/>
              <w:numPr>
                <w:ilvl w:val="0"/>
                <w:numId w:val="2"/>
              </w:numPr>
              <w:ind w:left="606" w:hanging="606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Arbeitsschutzorganisation</w:t>
            </w:r>
          </w:p>
        </w:tc>
      </w:tr>
      <w:tr w:rsidR="007218EA" w:rsidRPr="007E190E" w14:paraId="5F427848" w14:textId="77777777" w:rsidTr="00177231">
        <w:tc>
          <w:tcPr>
            <w:tcW w:w="679" w:type="dxa"/>
            <w:shd w:val="clear" w:color="auto" w:fill="auto"/>
          </w:tcPr>
          <w:p w14:paraId="56545EE6" w14:textId="5396C6CF" w:rsidR="00DA2508" w:rsidRPr="003F6A7A" w:rsidRDefault="00DA2508" w:rsidP="007218EA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1.</w:t>
            </w:r>
            <w:r w:rsidR="00A0253A" w:rsidRPr="003F6A7A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017" w:type="dxa"/>
            <w:shd w:val="clear" w:color="auto" w:fill="auto"/>
          </w:tcPr>
          <w:p w14:paraId="7DC9770E" w14:textId="75F571A2" w:rsidR="00DA2508" w:rsidRPr="003F6A7A" w:rsidRDefault="00986725" w:rsidP="007218EA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Sind </w:t>
            </w:r>
            <w:r w:rsidR="00DA2508" w:rsidRPr="003F6A7A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alle Vorgaben der Hochschulleitung, die aufgrund der Vorgaben der Behörden auf die Hochschule übertragen wurden (z.B. Verhalten bei Krankheitssymptomen, Aufenthalte im Ausland)</w:t>
            </w:r>
            <w:r w:rsidR="00EE3B2B" w:rsidRPr="003F6A7A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bekannt</w:t>
            </w:r>
            <w:r w:rsidR="00DA2508" w:rsidRPr="003F6A7A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34E93FFC" w14:textId="77777777" w:rsidR="00DA2508" w:rsidRPr="003F6A7A" w:rsidRDefault="00DA2508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73486F99" w14:textId="77777777" w:rsidR="00DA2508" w:rsidRPr="003F6A7A" w:rsidRDefault="00DA2508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3CEE449B" w14:textId="77777777" w:rsidR="00DA2508" w:rsidRPr="003F6A7A" w:rsidRDefault="00DA2508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6F1EC538" w14:textId="35A1ACF2" w:rsidR="00B856B7" w:rsidRPr="003F6A7A" w:rsidRDefault="00825E91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Grundsätzlich </w:t>
            </w:r>
            <w:r w:rsidR="00DA2508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Bringschuld der HS-Leitung</w:t>
            </w:r>
          </w:p>
          <w:p w14:paraId="16749A48" w14:textId="324B206D" w:rsidR="00825E91" w:rsidRPr="003F6A7A" w:rsidRDefault="00825E91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Konkret seitens der Hochschulleitung festzulegen:</w:t>
            </w:r>
          </w:p>
          <w:p w14:paraId="0FACAA0B" w14:textId="72E6D08C" w:rsidR="00825E91" w:rsidRPr="003F6A7A" w:rsidRDefault="00825E91" w:rsidP="00825E91">
            <w:pPr>
              <w:pStyle w:val="Listenabsatz"/>
              <w:numPr>
                <w:ilvl w:val="1"/>
                <w:numId w:val="11"/>
              </w:numPr>
              <w:ind w:left="44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Konkrete Umsetzung der </w:t>
            </w:r>
            <w:r w:rsidR="00894C3A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Schutzstandards des BMAS </w:t>
            </w:r>
          </w:p>
          <w:p w14:paraId="631E59F8" w14:textId="34701821" w:rsidR="006B6FAB" w:rsidRPr="003F6A7A" w:rsidRDefault="006B6FAB" w:rsidP="00825E91">
            <w:pPr>
              <w:pStyle w:val="Listenabsatz"/>
              <w:numPr>
                <w:ilvl w:val="1"/>
                <w:numId w:val="11"/>
              </w:numPr>
              <w:ind w:left="44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Übertragung der Vorgaben de</w:t>
            </w:r>
            <w:r w:rsidR="007D4488" w:rsidRPr="003F6A7A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s</w:t>
            </w:r>
            <w:r w:rsidRPr="003F6A7A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geänderten Arbeitszeitgesetzes auf die </w:t>
            </w:r>
            <w:r w:rsidR="00DF7771" w:rsidRPr="003F6A7A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Hochschule</w:t>
            </w:r>
          </w:p>
          <w:p w14:paraId="412B6C49" w14:textId="2428F1C6" w:rsidR="00825E91" w:rsidRPr="003F6A7A" w:rsidRDefault="00825E91" w:rsidP="00825E91">
            <w:pPr>
              <w:pStyle w:val="Listenabsatz"/>
              <w:numPr>
                <w:ilvl w:val="1"/>
                <w:numId w:val="11"/>
              </w:numPr>
              <w:ind w:left="44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Ggf. </w:t>
            </w:r>
            <w:r w:rsidR="007D4488" w:rsidRPr="003F6A7A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Ä</w:t>
            </w:r>
            <w:r w:rsidRPr="003F6A7A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nderung von Prüffristen für Arbeitsmittel</w:t>
            </w:r>
          </w:p>
          <w:p w14:paraId="65E1371C" w14:textId="4CF1DEE9" w:rsidR="00825E91" w:rsidRPr="003F6A7A" w:rsidRDefault="00825E91" w:rsidP="00825E91">
            <w:pPr>
              <w:pStyle w:val="Listenabsatz"/>
              <w:numPr>
                <w:ilvl w:val="1"/>
                <w:numId w:val="11"/>
              </w:numPr>
              <w:ind w:left="44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Veränderung der Gebäudereinigung</w:t>
            </w:r>
          </w:p>
          <w:p w14:paraId="32992A27" w14:textId="2C841E40" w:rsidR="00825E91" w:rsidRPr="003F6A7A" w:rsidRDefault="007D4488" w:rsidP="00825E91">
            <w:pPr>
              <w:pStyle w:val="Listenabsatz"/>
              <w:numPr>
                <w:ilvl w:val="1"/>
                <w:numId w:val="11"/>
              </w:numPr>
              <w:ind w:left="44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Bereitstellung von </w:t>
            </w:r>
            <w:r w:rsidR="00825E91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Schutzausrüstung und sonstige</w:t>
            </w: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="00825E91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Schutzmittel</w:t>
            </w:r>
          </w:p>
          <w:p w14:paraId="083DB80D" w14:textId="28837EDF" w:rsidR="004849A8" w:rsidRPr="003F6A7A" w:rsidRDefault="007D4488" w:rsidP="006409BC">
            <w:pPr>
              <w:pStyle w:val="Listenabsatz"/>
              <w:numPr>
                <w:ilvl w:val="1"/>
                <w:numId w:val="11"/>
              </w:numPr>
              <w:ind w:left="44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Erlass b</w:t>
            </w:r>
            <w:r w:rsidR="004849A8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esondere Regelungen für zentrale Bereiche mit Publikumsverkehr erlassen (Stud</w:t>
            </w:r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ierenden</w:t>
            </w:r>
            <w:r w:rsidR="004849A8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sekret</w:t>
            </w:r>
            <w:r w:rsidR="000C3A1B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4849A8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riat</w:t>
            </w:r>
            <w:r w:rsidR="00DB5162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CIP/PC-Pools</w:t>
            </w:r>
            <w:r w:rsidR="004849A8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etc.)</w:t>
            </w:r>
          </w:p>
          <w:p w14:paraId="0F8856D2" w14:textId="491F9595" w:rsidR="006C1C15" w:rsidRPr="003F6A7A" w:rsidRDefault="007D4488" w:rsidP="006409BC">
            <w:pPr>
              <w:pStyle w:val="Listenabsatz"/>
              <w:numPr>
                <w:ilvl w:val="1"/>
                <w:numId w:val="11"/>
              </w:numPr>
              <w:ind w:left="442" w:hanging="28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Klärung der </w:t>
            </w:r>
            <w:r w:rsidR="006C1C15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Erfassung von Kontaktdaten </w:t>
            </w:r>
            <w:r w:rsidR="003B7636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(Anwesenheitslisten) um im Falle einer Erkrankung Infektionsketten zu unterbrechen</w:t>
            </w:r>
          </w:p>
          <w:p w14:paraId="608339BA" w14:textId="50053E26" w:rsidR="00B856B7" w:rsidRPr="003F6A7A" w:rsidRDefault="00DA2508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Internetseite der Hochschule</w:t>
            </w:r>
            <w:r w:rsidR="00B856B7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(ggf. hier direkt verlinken)</w:t>
            </w:r>
          </w:p>
          <w:p w14:paraId="5688DEED" w14:textId="4E7294D0" w:rsidR="00B856B7" w:rsidRPr="003F6A7A" w:rsidRDefault="00DA2508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Plakate</w:t>
            </w:r>
            <w:r w:rsidR="00B856B7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zu </w:t>
            </w: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Nießetikette</w:t>
            </w:r>
            <w:r w:rsidR="00B856B7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Hygienemaßnahmen etc. (s. </w:t>
            </w:r>
            <w:r w:rsidR="00B856B7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www.kommmitmensch.de</w:t>
            </w:r>
            <w:r w:rsidR="00EF6A8D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14:paraId="5103C675" w14:textId="4B1D3257" w:rsidR="00B856B7" w:rsidRPr="003F6A7A" w:rsidRDefault="007D4488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</w:t>
            </w:r>
            <w:r w:rsidR="00DA2508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ein Händeschütteln</w:t>
            </w: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Umarmen etc.</w:t>
            </w:r>
          </w:p>
          <w:p w14:paraId="6D12F84E" w14:textId="21EDD600" w:rsidR="00B856B7" w:rsidRPr="003F6A7A" w:rsidRDefault="007D4488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00DA2508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ei Verdacht </w:t>
            </w:r>
            <w:r w:rsidR="006B6FAB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auf eine CoVid-19-Infektion </w:t>
            </w:r>
            <w:r w:rsidR="00DA2508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zuhause bleiben </w:t>
            </w:r>
            <w:r w:rsidR="006B6FAB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(typische Krankheitssymptome)</w:t>
            </w:r>
          </w:p>
          <w:p w14:paraId="47788A37" w14:textId="77777777" w:rsidR="00B856B7" w:rsidRPr="003F6A7A" w:rsidRDefault="00DA2508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Kontakt zu niesenden, hustenden Personen </w:t>
            </w:r>
            <w:r w:rsidR="004B4B2B" w:rsidRPr="003F6A7A">
              <w:rPr>
                <w:rFonts w:asciiTheme="minorHAnsi" w:hAnsiTheme="minorHAnsi" w:cs="Calibri"/>
                <w:sz w:val="22"/>
                <w:szCs w:val="22"/>
              </w:rPr>
              <w:t xml:space="preserve">bzw. erkrankten Personen </w:t>
            </w: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vermeiden</w:t>
            </w:r>
          </w:p>
          <w:p w14:paraId="0F09DFB1" w14:textId="3E49BF84" w:rsidR="00B856B7" w:rsidRPr="003F6A7A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Umgang mit </w:t>
            </w:r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007D4488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ersönlicher Schutzausrüstung</w:t>
            </w: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Desinfektionsmittel, sonstige Schutzmaterialien</w:t>
            </w:r>
          </w:p>
          <w:p w14:paraId="4D2CC6BA" w14:textId="34616CC8" w:rsidR="00B856B7" w:rsidRPr="003F6A7A" w:rsidRDefault="00B856B7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="Calibri"/>
                <w:sz w:val="22"/>
                <w:szCs w:val="22"/>
              </w:rPr>
              <w:t xml:space="preserve">mind. </w:t>
            </w:r>
            <w:r w:rsidR="004B4B2B" w:rsidRPr="003F6A7A">
              <w:rPr>
                <w:rFonts w:asciiTheme="minorHAnsi" w:hAnsiTheme="minorHAnsi" w:cs="Calibri"/>
                <w:sz w:val="22"/>
                <w:szCs w:val="22"/>
              </w:rPr>
              <w:t>1,5 Abstand halten</w:t>
            </w:r>
          </w:p>
          <w:p w14:paraId="1E167991" w14:textId="2F51D8C9" w:rsidR="006B6FAB" w:rsidRPr="003F6A7A" w:rsidRDefault="004B4B2B" w:rsidP="006B6FAB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="Calibri"/>
                <w:sz w:val="22"/>
                <w:szCs w:val="22"/>
              </w:rPr>
              <w:t>Händewaschen oder Hände desinfizieren</w:t>
            </w:r>
          </w:p>
        </w:tc>
      </w:tr>
      <w:tr w:rsidR="007218EA" w14:paraId="5C658928" w14:textId="77777777" w:rsidTr="00177231">
        <w:tc>
          <w:tcPr>
            <w:tcW w:w="679" w:type="dxa"/>
            <w:shd w:val="clear" w:color="auto" w:fill="auto"/>
          </w:tcPr>
          <w:p w14:paraId="3B3DAD0C" w14:textId="6FD75BAC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lastRenderedPageBreak/>
              <w:t>1.2</w:t>
            </w:r>
          </w:p>
        </w:tc>
        <w:tc>
          <w:tcPr>
            <w:tcW w:w="3017" w:type="dxa"/>
            <w:shd w:val="clear" w:color="auto" w:fill="auto"/>
          </w:tcPr>
          <w:p w14:paraId="48246739" w14:textId="3A539E28" w:rsidR="00A0253A" w:rsidRPr="00C43013" w:rsidRDefault="00986725" w:rsidP="007218EA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Ist</w:t>
            </w:r>
            <w:r w:rsidR="00EE3B2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festgelegt, wer sich regelmäßig über die unter 1.1 genannten Ma</w:t>
            </w:r>
            <w:r w:rsidR="00894C3A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ß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nahmen informiert und diese dann umsetzt</w:t>
            </w: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3798C296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7A6DB5E7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5DE84EB6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5B76A6C7" w14:textId="526D7E35" w:rsidR="00B856B7" w:rsidRPr="00B856B7" w:rsidRDefault="00232C20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eitnahe Anpassung der GB an veränderte Bedingungen</w:t>
            </w:r>
          </w:p>
          <w:p w14:paraId="03FA28E3" w14:textId="7F25CA4A" w:rsidR="00B856B7" w:rsidRPr="006B6FAB" w:rsidRDefault="00232C20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</w:t>
            </w:r>
            <w:r w:rsidR="00C43013" w:rsidRPr="006B6F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onkreten Zeitplan und Zuständigkeit festlegen (s. Tabelle 3)</w:t>
            </w:r>
          </w:p>
          <w:p w14:paraId="34207642" w14:textId="2EFF32E8" w:rsidR="00C43013" w:rsidRPr="00C43013" w:rsidRDefault="00C43013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218EA" w14:paraId="295F8531" w14:textId="77777777" w:rsidTr="00177231">
        <w:tc>
          <w:tcPr>
            <w:tcW w:w="679" w:type="dxa"/>
            <w:shd w:val="clear" w:color="auto" w:fill="auto"/>
          </w:tcPr>
          <w:p w14:paraId="337E071F" w14:textId="73CA547D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3017" w:type="dxa"/>
            <w:shd w:val="clear" w:color="auto" w:fill="auto"/>
          </w:tcPr>
          <w:p w14:paraId="04E3ED2F" w14:textId="6217CC25" w:rsidR="00A0253A" w:rsidRPr="00C43013" w:rsidRDefault="00EE3B2B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Sind alle </w:t>
            </w:r>
            <w:r w:rsidR="006B6F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hochschulinternen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Ansprechpartner und Zuständigkeiten für diese besondere Situation</w:t>
            </w: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bekannt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370ECB0A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4D90037E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28E2CFD8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77060D93" w14:textId="77777777" w:rsidR="00B856B7" w:rsidRPr="00B856B7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Kontaktdaten </w:t>
            </w:r>
            <w:r w:rsidR="00476E30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Koordinations- /</w:t>
            </w:r>
            <w:r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Krisenstab der Hochschulleitung</w:t>
            </w:r>
          </w:p>
          <w:p w14:paraId="7C35E15F" w14:textId="6E4232F0" w:rsidR="00A0253A" w:rsidRPr="00B856B7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Internetseite, FAQ, zentrale E-Mail-Adresse</w:t>
            </w:r>
          </w:p>
          <w:p w14:paraId="204C477F" w14:textId="7C04C7DA" w:rsidR="00476E30" w:rsidRPr="00B856B7" w:rsidRDefault="00476E30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Ansprechpartner </w:t>
            </w:r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Fachkräfte für Arbeitssicherheit</w:t>
            </w:r>
            <w:r w:rsidR="007D44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und Betriebs</w:t>
            </w:r>
            <w:r w:rsidR="007D44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är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zt</w:t>
            </w:r>
            <w:r w:rsidR="009156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/Betriebsärztinnen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218EA" w14:paraId="432268AF" w14:textId="77777777" w:rsidTr="00177231">
        <w:tc>
          <w:tcPr>
            <w:tcW w:w="679" w:type="dxa"/>
            <w:shd w:val="clear" w:color="auto" w:fill="auto"/>
          </w:tcPr>
          <w:p w14:paraId="295C3016" w14:textId="09AF88F3" w:rsidR="004C4B12" w:rsidRPr="006B6FAB" w:rsidRDefault="007218E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B6F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3017" w:type="dxa"/>
            <w:shd w:val="clear" w:color="auto" w:fill="auto"/>
          </w:tcPr>
          <w:p w14:paraId="50AD8FB0" w14:textId="34E745F0" w:rsidR="004C4B12" w:rsidRPr="006B6FAB" w:rsidRDefault="004C4B12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6B6F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Wird nochmals ausdrücklich auf </w:t>
            </w:r>
            <w:r w:rsidR="00F60AAD" w:rsidRPr="006B6F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die </w:t>
            </w:r>
            <w:r w:rsidRPr="006B6F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Arbeitsmedizinischen Vorsorge hingewiesen</w:t>
            </w:r>
            <w:r w:rsidR="00986725" w:rsidRPr="006B6F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?</w:t>
            </w:r>
            <w:r w:rsidR="00F60AAD" w:rsidRPr="006B6F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(Angebots- und ggf. Pflichtvorsorge</w:t>
            </w:r>
            <w:r w:rsidRPr="006B6F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2D6E28A8" w14:textId="77777777" w:rsidR="004C4B12" w:rsidRPr="006B6FAB" w:rsidRDefault="004C4B12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761A8713" w14:textId="77777777" w:rsidR="004C4B12" w:rsidRPr="006B6FAB" w:rsidRDefault="004C4B12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72BCE021" w14:textId="77777777" w:rsidR="004C4B12" w:rsidRPr="006B6FAB" w:rsidRDefault="004C4B12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0365AD9A" w14:textId="7A774128" w:rsidR="00B856B7" w:rsidRPr="006B6FAB" w:rsidRDefault="007D4488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b</w:t>
            </w:r>
            <w:r w:rsidR="004C4B12" w:rsidRPr="006B6F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ei besonderen Gefährdungen aufgrund der individuellen Disposition.</w:t>
            </w:r>
          </w:p>
          <w:p w14:paraId="78401052" w14:textId="77777777" w:rsidR="00B856B7" w:rsidRPr="006B6FAB" w:rsidRDefault="004C4B12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B6F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Hilfestellung bei Ängste</w:t>
            </w:r>
            <w:r w:rsidR="00F60AAD" w:rsidRPr="006B6F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n</w:t>
            </w:r>
            <w:r w:rsidRPr="006B6F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und psychi</w:t>
            </w:r>
            <w:r w:rsidR="00F60AAD" w:rsidRPr="006B6F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s</w:t>
            </w:r>
            <w:r w:rsidRPr="006B6F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chen Belastungen</w:t>
            </w:r>
          </w:p>
          <w:p w14:paraId="52EF587C" w14:textId="4C0B9E81" w:rsidR="00F60AAD" w:rsidRPr="006B6FAB" w:rsidRDefault="00F60AAD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B6FAB"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Gefährdungen für die Haut durch häufige Hautreinigung oder </w:t>
            </w:r>
            <w:r w:rsidR="00986725" w:rsidRPr="006B6FAB"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das </w:t>
            </w:r>
            <w:r w:rsidRPr="006B6FAB"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  <w:t>Tragen von Handschuhen</w:t>
            </w:r>
            <w:r w:rsidR="003B7636"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 (s. 3.13)</w:t>
            </w:r>
          </w:p>
        </w:tc>
      </w:tr>
      <w:tr w:rsidR="007218EA" w14:paraId="1AA6D5C0" w14:textId="77777777" w:rsidTr="00177231">
        <w:tc>
          <w:tcPr>
            <w:tcW w:w="679" w:type="dxa"/>
            <w:shd w:val="clear" w:color="auto" w:fill="auto"/>
          </w:tcPr>
          <w:p w14:paraId="5085692A" w14:textId="72B6B5B1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  <w:r w:rsidR="007218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17" w:type="dxa"/>
            <w:shd w:val="clear" w:color="auto" w:fill="auto"/>
          </w:tcPr>
          <w:p w14:paraId="29204B39" w14:textId="0DE28BDE" w:rsidR="00A0253A" w:rsidRPr="00C43013" w:rsidRDefault="00986725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Wird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die Gefährdungsbeurteilung allen Personen zur Verfügung</w:t>
            </w: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gestellt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56F290D0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32AA63DD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4DC5E921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21474493" w14:textId="77777777" w:rsidR="00B856B7" w:rsidRPr="00B856B7" w:rsidRDefault="00B856B7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</w:t>
            </w:r>
          </w:p>
          <w:p w14:paraId="60A85A9D" w14:textId="77777777" w:rsidR="00B856B7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Ausdruck</w:t>
            </w:r>
          </w:p>
          <w:p w14:paraId="3C8D7AA5" w14:textId="32A4C8C8" w:rsidR="00A0253A" w:rsidRPr="00B856B7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Aushang</w:t>
            </w:r>
          </w:p>
        </w:tc>
      </w:tr>
      <w:tr w:rsidR="007218EA" w14:paraId="376F3145" w14:textId="77777777" w:rsidTr="00177231">
        <w:tc>
          <w:tcPr>
            <w:tcW w:w="679" w:type="dxa"/>
            <w:shd w:val="clear" w:color="auto" w:fill="auto"/>
          </w:tcPr>
          <w:p w14:paraId="0D62D702" w14:textId="574F67C8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  <w:r w:rsidR="007218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17" w:type="dxa"/>
            <w:shd w:val="clear" w:color="auto" w:fill="auto"/>
          </w:tcPr>
          <w:p w14:paraId="23DF1A4E" w14:textId="4A91D2A7" w:rsidR="00A0253A" w:rsidRPr="00C43013" w:rsidRDefault="00986725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Werden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Arbeitsanweisungen </w:t>
            </w:r>
            <w:r w:rsidR="006B6F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zeitnah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ergänzt oder gänzlich neu verfasst?</w:t>
            </w:r>
          </w:p>
        </w:tc>
        <w:tc>
          <w:tcPr>
            <w:tcW w:w="384" w:type="dxa"/>
            <w:shd w:val="clear" w:color="auto" w:fill="auto"/>
          </w:tcPr>
          <w:p w14:paraId="4100ED1D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B955603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0B11A130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1CB09AD4" w14:textId="6A5CED6F" w:rsidR="00B856B7" w:rsidRPr="00B856B7" w:rsidRDefault="007D4488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esondere Betriebsanweisungen</w:t>
            </w:r>
          </w:p>
          <w:p w14:paraId="4F478C44" w14:textId="77777777" w:rsidR="00B856B7" w:rsidRPr="00B856B7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ergänzte Betriebsanweisungen</w:t>
            </w:r>
          </w:p>
          <w:p w14:paraId="3E6157B9" w14:textId="6DF51BF8" w:rsidR="00A0253A" w:rsidRPr="00B856B7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E-Mails/Aushänge mit Anweisungen</w:t>
            </w:r>
          </w:p>
        </w:tc>
      </w:tr>
      <w:tr w:rsidR="007218EA" w14:paraId="5CC0DA02" w14:textId="77777777" w:rsidTr="00177231">
        <w:tc>
          <w:tcPr>
            <w:tcW w:w="679" w:type="dxa"/>
            <w:shd w:val="clear" w:color="auto" w:fill="auto"/>
          </w:tcPr>
          <w:p w14:paraId="6FB972CC" w14:textId="3C74D643" w:rsidR="00F60AAD" w:rsidRPr="00C43013" w:rsidRDefault="007218E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1.7</w:t>
            </w:r>
          </w:p>
        </w:tc>
        <w:tc>
          <w:tcPr>
            <w:tcW w:w="3017" w:type="dxa"/>
            <w:shd w:val="clear" w:color="auto" w:fill="auto"/>
          </w:tcPr>
          <w:p w14:paraId="3875F68B" w14:textId="1C51EBF0" w:rsidR="00F60AAD" w:rsidRPr="00C43013" w:rsidRDefault="00F60AAD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Sind Anweisungen für die </w:t>
            </w: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lastRenderedPageBreak/>
              <w:t>Hygiene und den Hautschutz vorhanden?</w:t>
            </w:r>
          </w:p>
        </w:tc>
        <w:tc>
          <w:tcPr>
            <w:tcW w:w="384" w:type="dxa"/>
            <w:shd w:val="clear" w:color="auto" w:fill="auto"/>
          </w:tcPr>
          <w:p w14:paraId="208004D8" w14:textId="77777777" w:rsidR="00F60AAD" w:rsidRPr="00C43013" w:rsidRDefault="00F60AAD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6A469DD8" w14:textId="77777777" w:rsidR="00F60AAD" w:rsidRPr="00C43013" w:rsidRDefault="00F60AAD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32225D55" w14:textId="77777777" w:rsidR="00F60AAD" w:rsidRPr="00C43013" w:rsidRDefault="00F60AAD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6F3EE9A2" w14:textId="4C3BF793" w:rsidR="00B856B7" w:rsidRPr="00B856B7" w:rsidRDefault="007D4488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llgemeiner Hygieneplan</w:t>
            </w:r>
          </w:p>
          <w:p w14:paraId="441A9FEC" w14:textId="10C263BB" w:rsidR="00B856B7" w:rsidRPr="00B856B7" w:rsidRDefault="007D4488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b</w:t>
            </w:r>
            <w:r w:rsid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esondere Hygienepläne (z.B. bestimmten Arbeitsverfahren (s. Auch Kapitel 4 bis 6)</w:t>
            </w:r>
          </w:p>
          <w:p w14:paraId="6B635500" w14:textId="7CB19CCE" w:rsidR="00F60AAD" w:rsidRPr="00B856B7" w:rsidRDefault="00F60AAD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Hautschutzpläne in allen Sanitärräumen vorhanden</w:t>
            </w:r>
          </w:p>
        </w:tc>
      </w:tr>
      <w:tr w:rsidR="007218EA" w14:paraId="42E6B415" w14:textId="77777777" w:rsidTr="00177231">
        <w:tc>
          <w:tcPr>
            <w:tcW w:w="679" w:type="dxa"/>
            <w:shd w:val="clear" w:color="auto" w:fill="auto"/>
          </w:tcPr>
          <w:p w14:paraId="3FC1EE78" w14:textId="3A64227D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1.</w:t>
            </w:r>
            <w:r w:rsidR="007218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017" w:type="dxa"/>
            <w:shd w:val="clear" w:color="auto" w:fill="auto"/>
          </w:tcPr>
          <w:p w14:paraId="0DE65999" w14:textId="45AAE64B" w:rsidR="00A0253A" w:rsidRPr="00C43013" w:rsidRDefault="00B856B7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Werden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alle Personen über die besonderen Maßnahmen unterwiesen und </w:t>
            </w: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wird dies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schriftlich dokumentiert?</w:t>
            </w:r>
          </w:p>
        </w:tc>
        <w:tc>
          <w:tcPr>
            <w:tcW w:w="384" w:type="dxa"/>
            <w:shd w:val="clear" w:color="auto" w:fill="auto"/>
          </w:tcPr>
          <w:p w14:paraId="5907FA8D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2223E75D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566FA317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34C6F6A3" w14:textId="77777777" w:rsidR="00B856B7" w:rsidRPr="00B856B7" w:rsidRDefault="00B856B7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Inhalt</w:t>
            </w:r>
          </w:p>
          <w:p w14:paraId="13D08E10" w14:textId="09C75056" w:rsidR="00A0253A" w:rsidRPr="00B856B7" w:rsidRDefault="00B856B7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Unterschrift</w:t>
            </w:r>
          </w:p>
        </w:tc>
      </w:tr>
      <w:tr w:rsidR="006B6FAB" w14:paraId="392B4F94" w14:textId="77777777" w:rsidTr="00177231">
        <w:tc>
          <w:tcPr>
            <w:tcW w:w="679" w:type="dxa"/>
            <w:shd w:val="clear" w:color="auto" w:fill="auto"/>
          </w:tcPr>
          <w:p w14:paraId="08E4927B" w14:textId="3BC5285C" w:rsidR="006B6FAB" w:rsidRPr="00C43013" w:rsidRDefault="006B6FAB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1.9</w:t>
            </w:r>
          </w:p>
        </w:tc>
        <w:tc>
          <w:tcPr>
            <w:tcW w:w="3017" w:type="dxa"/>
            <w:shd w:val="clear" w:color="auto" w:fill="auto"/>
          </w:tcPr>
          <w:p w14:paraId="43D43BBF" w14:textId="19AB2E47" w:rsidR="006B6FAB" w:rsidRDefault="006B6FAB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84" w:type="dxa"/>
            <w:shd w:val="clear" w:color="auto" w:fill="auto"/>
          </w:tcPr>
          <w:p w14:paraId="4004D7AB" w14:textId="77777777" w:rsidR="006B6FAB" w:rsidRPr="00C43013" w:rsidRDefault="006B6FAB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14D28753" w14:textId="77777777" w:rsidR="006B6FAB" w:rsidRPr="00C43013" w:rsidRDefault="006B6FAB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6B9E4A93" w14:textId="77777777" w:rsidR="006B6FAB" w:rsidRPr="00C43013" w:rsidRDefault="006B6FAB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329FD7EC" w14:textId="77777777" w:rsidR="006B6FAB" w:rsidRDefault="006B6FAB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218EA" w14:paraId="5FC73614" w14:textId="77777777" w:rsidTr="00177231">
        <w:tc>
          <w:tcPr>
            <w:tcW w:w="679" w:type="dxa"/>
            <w:tcBorders>
              <w:top w:val="nil"/>
            </w:tcBorders>
            <w:shd w:val="clear" w:color="auto" w:fill="auto"/>
          </w:tcPr>
          <w:p w14:paraId="2C87DA09" w14:textId="2A3EF9A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color w:val="000000" w:themeColor="text1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  <w:r w:rsidR="007D44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017" w:type="dxa"/>
            <w:tcBorders>
              <w:top w:val="nil"/>
            </w:tcBorders>
            <w:shd w:val="clear" w:color="auto" w:fill="auto"/>
          </w:tcPr>
          <w:p w14:paraId="72C45ED0" w14:textId="4C156CB1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 </w:t>
            </w:r>
            <w:r w:rsid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sind we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itere </w:t>
            </w:r>
            <w:r w:rsid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Maßnahmen erforderlich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4" w:type="dxa"/>
            <w:tcBorders>
              <w:top w:val="nil"/>
            </w:tcBorders>
            <w:shd w:val="clear" w:color="auto" w:fill="auto"/>
          </w:tcPr>
          <w:p w14:paraId="72763FB4" w14:textId="7777777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</w:tcBorders>
            <w:shd w:val="clear" w:color="auto" w:fill="auto"/>
          </w:tcPr>
          <w:p w14:paraId="3D76DD31" w14:textId="7777777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</w:tcBorders>
            <w:shd w:val="clear" w:color="auto" w:fill="000000" w:themeFill="text1"/>
          </w:tcPr>
          <w:p w14:paraId="141083EF" w14:textId="7777777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tcBorders>
              <w:top w:val="nil"/>
            </w:tcBorders>
            <w:shd w:val="clear" w:color="auto" w:fill="auto"/>
          </w:tcPr>
          <w:p w14:paraId="58A22736" w14:textId="7777777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0253A" w14:paraId="5F88BC58" w14:textId="77777777" w:rsidTr="00177231">
        <w:tc>
          <w:tcPr>
            <w:tcW w:w="10348" w:type="dxa"/>
            <w:gridSpan w:val="6"/>
            <w:shd w:val="clear" w:color="auto" w:fill="auto"/>
          </w:tcPr>
          <w:p w14:paraId="787299F1" w14:textId="633737E1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Weitere </w:t>
            </w:r>
            <w:r w:rsid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Schutzmaßnahmen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(bitte ergänzen)</w:t>
            </w:r>
          </w:p>
        </w:tc>
      </w:tr>
      <w:tr w:rsidR="007218EA" w14:paraId="2BBB9CB3" w14:textId="77777777" w:rsidTr="00177231">
        <w:tc>
          <w:tcPr>
            <w:tcW w:w="679" w:type="dxa"/>
            <w:shd w:val="clear" w:color="auto" w:fill="auto"/>
          </w:tcPr>
          <w:p w14:paraId="1BAE574F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0A58354A" w14:textId="77777777" w:rsidR="00A0253A" w:rsidRPr="00C43013" w:rsidRDefault="00A0253A" w:rsidP="007218E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75010536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4331E4B3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6C1F7912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0E74A3C6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218EA" w14:paraId="50E2597A" w14:textId="77777777" w:rsidTr="00177231">
        <w:tc>
          <w:tcPr>
            <w:tcW w:w="679" w:type="dxa"/>
            <w:shd w:val="clear" w:color="auto" w:fill="auto"/>
          </w:tcPr>
          <w:p w14:paraId="57775A97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18DB2B59" w14:textId="77777777" w:rsidR="00A0253A" w:rsidRPr="00C43013" w:rsidRDefault="00A0253A" w:rsidP="007218E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2B1ABCAA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3BC49C9A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00B8876E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42304560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0253A" w14:paraId="1C53699B" w14:textId="77777777" w:rsidTr="00177231">
        <w:trPr>
          <w:trHeight w:val="398"/>
        </w:trPr>
        <w:tc>
          <w:tcPr>
            <w:tcW w:w="10348" w:type="dxa"/>
            <w:gridSpan w:val="6"/>
            <w:shd w:val="clear" w:color="auto" w:fill="F2F2F2" w:themeFill="background1" w:themeFillShade="F2"/>
            <w:vAlign w:val="bottom"/>
          </w:tcPr>
          <w:p w14:paraId="168F8E51" w14:textId="77777777" w:rsidR="00A0253A" w:rsidRPr="00C43013" w:rsidRDefault="00A0253A" w:rsidP="007218EA">
            <w:pPr>
              <w:pStyle w:val="Listenabsatz"/>
              <w:numPr>
                <w:ilvl w:val="0"/>
                <w:numId w:val="2"/>
              </w:numPr>
              <w:ind w:left="606" w:hanging="606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Notfallorganisation</w:t>
            </w:r>
          </w:p>
        </w:tc>
      </w:tr>
      <w:tr w:rsidR="007218EA" w14:paraId="47BCAA99" w14:textId="77777777" w:rsidTr="00177231">
        <w:tc>
          <w:tcPr>
            <w:tcW w:w="679" w:type="dxa"/>
            <w:shd w:val="clear" w:color="auto" w:fill="auto"/>
          </w:tcPr>
          <w:p w14:paraId="47073148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3017" w:type="dxa"/>
            <w:shd w:val="clear" w:color="auto" w:fill="auto"/>
          </w:tcPr>
          <w:p w14:paraId="79FA660D" w14:textId="1F535899" w:rsidR="00A0253A" w:rsidRPr="00C43013" w:rsidRDefault="00986725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Ist die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Notfallorganisation für diese besondere personelle Situation angepasst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162A0B31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65FC240D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14FFEAFB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743EBB03" w14:textId="77777777" w:rsidR="00986725" w:rsidRPr="00B856B7" w:rsidRDefault="00986725" w:rsidP="00986725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reduzierte Anzahl an Personen, Schichtbetrieb</w:t>
            </w:r>
          </w:p>
          <w:p w14:paraId="29899587" w14:textId="043312E4" w:rsidR="00986725" w:rsidRPr="00B856B7" w:rsidRDefault="007D4488" w:rsidP="00986725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usreichend Ersthelfer während des reduzierten Betriebs</w:t>
            </w:r>
          </w:p>
          <w:p w14:paraId="2FC8A77F" w14:textId="06BA0805" w:rsidR="0072575E" w:rsidRPr="00B856B7" w:rsidRDefault="006B6FAB" w:rsidP="0072575E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Sicherstellen der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Rettungskette</w:t>
            </w:r>
          </w:p>
          <w:p w14:paraId="7731ACBC" w14:textId="72FEC401" w:rsidR="00A0253A" w:rsidRPr="0072575E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Verhalten im Gefahrfall</w:t>
            </w:r>
          </w:p>
        </w:tc>
      </w:tr>
      <w:tr w:rsidR="007218EA" w:rsidRPr="007E190E" w14:paraId="3F35D2B3" w14:textId="77777777" w:rsidTr="00177231">
        <w:tc>
          <w:tcPr>
            <w:tcW w:w="679" w:type="dxa"/>
            <w:shd w:val="clear" w:color="auto" w:fill="auto"/>
          </w:tcPr>
          <w:p w14:paraId="4F147CFF" w14:textId="5DADEA6D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3017" w:type="dxa"/>
            <w:shd w:val="clear" w:color="auto" w:fill="auto"/>
          </w:tcPr>
          <w:p w14:paraId="600C1BE0" w14:textId="26430EC6" w:rsidR="00A0253A" w:rsidRPr="00C43013" w:rsidRDefault="006B6FAB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Sind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besondere Schutzmaßnahmen für die Erste-Hilfe festgelegt</w:t>
            </w:r>
            <w:r w:rsidR="004E43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4B964707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F2FAB89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42D4985C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5CCCDD26" w14:textId="4A2BA7B1" w:rsidR="007D4488" w:rsidRDefault="007D4488" w:rsidP="0072575E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Infektionsschutz für Erste-Hilfe-Leistende</w:t>
            </w:r>
          </w:p>
          <w:p w14:paraId="79318326" w14:textId="7CF3DEFB" w:rsidR="0072575E" w:rsidRPr="006B6FAB" w:rsidRDefault="00A0253A" w:rsidP="0072575E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B6F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r w:rsidR="007D44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elche Erste-Hilfe-Maßnahmen muss man ergreifen und welche darf man unterlassen?</w:t>
            </w:r>
          </w:p>
          <w:p w14:paraId="171AA85D" w14:textId="2E34153C" w:rsidR="0072575E" w:rsidRPr="006B6FAB" w:rsidRDefault="007D4488" w:rsidP="0072575E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Bereitstellung und Nutzung von </w:t>
            </w:r>
            <w:r w:rsidR="006B6FAB" w:rsidRPr="006B6F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00894C3A" w:rsidRPr="006B6F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eatmungsmasken</w:t>
            </w:r>
          </w:p>
          <w:p w14:paraId="342E65F5" w14:textId="799511A2" w:rsidR="00A0253A" w:rsidRPr="006B6FAB" w:rsidRDefault="0072575E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B6F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Zusätzliche Unterweisung der </w:t>
            </w:r>
            <w:r w:rsidR="00894C3A" w:rsidRPr="006B6F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Ersthelfe</w:t>
            </w:r>
            <w:r w:rsidRPr="006B6F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</w:p>
          <w:p w14:paraId="66D26DD5" w14:textId="347F04C8" w:rsidR="0072575E" w:rsidRPr="006B6FAB" w:rsidRDefault="0072575E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B6F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Beratung durch </w:t>
            </w:r>
            <w:r w:rsidR="007D44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die </w:t>
            </w:r>
            <w:proofErr w:type="spellStart"/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Betriebsärzt</w:t>
            </w:r>
            <w:proofErr w:type="spellEnd"/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/Betriebsärztinnen</w:t>
            </w:r>
          </w:p>
          <w:p w14:paraId="70E5E958" w14:textId="6CA68077" w:rsidR="0072575E" w:rsidRPr="006B6FAB" w:rsidRDefault="0072575E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B6F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https://www.dguv.de/fb-erstehilfe/nachrichten/meldungen2020/faqs-erste-hilfe/index.jsp</w:t>
            </w:r>
          </w:p>
        </w:tc>
      </w:tr>
      <w:tr w:rsidR="007218EA" w14:paraId="653529E8" w14:textId="77777777" w:rsidTr="00177231">
        <w:tc>
          <w:tcPr>
            <w:tcW w:w="679" w:type="dxa"/>
            <w:shd w:val="clear" w:color="auto" w:fill="auto"/>
          </w:tcPr>
          <w:p w14:paraId="2BE984A1" w14:textId="71BF4AB0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  <w:r w:rsidR="007218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14:paraId="3891CE2F" w14:textId="4EF3C762" w:rsidR="00A0253A" w:rsidRPr="00C43013" w:rsidRDefault="00B856B7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sind we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itere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Maßnahmen erforderlich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4" w:type="dxa"/>
            <w:shd w:val="clear" w:color="auto" w:fill="auto"/>
          </w:tcPr>
          <w:p w14:paraId="4C9FB5AB" w14:textId="7777777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26093DBC" w14:textId="7777777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4B921C41" w14:textId="7777777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3F52C3FA" w14:textId="7777777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0253A" w14:paraId="5B2FDE49" w14:textId="77777777" w:rsidTr="00177231">
        <w:tc>
          <w:tcPr>
            <w:tcW w:w="10348" w:type="dxa"/>
            <w:gridSpan w:val="6"/>
            <w:shd w:val="clear" w:color="auto" w:fill="auto"/>
          </w:tcPr>
          <w:p w14:paraId="43958C30" w14:textId="1B3C2BD8" w:rsidR="00A0253A" w:rsidRPr="00C43013" w:rsidRDefault="00B856B7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Weitere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Schutzmaßnahmen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(bitte ergänzen)</w:t>
            </w:r>
          </w:p>
        </w:tc>
      </w:tr>
      <w:tr w:rsidR="007218EA" w14:paraId="5C16CCC6" w14:textId="77777777" w:rsidTr="00177231">
        <w:tc>
          <w:tcPr>
            <w:tcW w:w="679" w:type="dxa"/>
            <w:shd w:val="clear" w:color="auto" w:fill="auto"/>
          </w:tcPr>
          <w:p w14:paraId="32BC51F5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7DA0E7BC" w14:textId="77777777" w:rsidR="00B856B7" w:rsidRPr="00C43013" w:rsidRDefault="00B856B7" w:rsidP="007218E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20E71F4B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DA84DCC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1CBD64E0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28D3B015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218EA" w14:paraId="3BA2A976" w14:textId="77777777" w:rsidTr="00177231">
        <w:tc>
          <w:tcPr>
            <w:tcW w:w="679" w:type="dxa"/>
            <w:shd w:val="clear" w:color="auto" w:fill="auto"/>
          </w:tcPr>
          <w:p w14:paraId="71BABC24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23D0A6B8" w14:textId="77777777" w:rsidR="00B856B7" w:rsidRPr="00C43013" w:rsidRDefault="00B856B7" w:rsidP="007218E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16989B37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7787538F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1D9D9933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420B03EE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E00D8" w14:paraId="7D2A7532" w14:textId="77777777" w:rsidTr="00177231">
        <w:tc>
          <w:tcPr>
            <w:tcW w:w="679" w:type="dxa"/>
            <w:shd w:val="clear" w:color="auto" w:fill="auto"/>
          </w:tcPr>
          <w:p w14:paraId="450F24DC" w14:textId="77777777" w:rsidR="00AE00D8" w:rsidRPr="00C43013" w:rsidRDefault="00AE00D8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7105F6D8" w14:textId="77777777" w:rsidR="00AE00D8" w:rsidRPr="00C43013" w:rsidRDefault="00AE00D8" w:rsidP="007218E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0CDB9E07" w14:textId="77777777" w:rsidR="00AE00D8" w:rsidRPr="00C43013" w:rsidRDefault="00AE00D8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604A390D" w14:textId="77777777" w:rsidR="00AE00D8" w:rsidRPr="00C43013" w:rsidRDefault="00AE00D8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1A7B7EA4" w14:textId="77777777" w:rsidR="00AE00D8" w:rsidRPr="00C43013" w:rsidRDefault="00AE00D8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0EB62808" w14:textId="77777777" w:rsidR="00AE00D8" w:rsidRPr="00C43013" w:rsidRDefault="00AE00D8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0253A" w14:paraId="0C27EBBE" w14:textId="77777777" w:rsidTr="00177231">
        <w:trPr>
          <w:trHeight w:val="398"/>
        </w:trPr>
        <w:tc>
          <w:tcPr>
            <w:tcW w:w="10348" w:type="dxa"/>
            <w:gridSpan w:val="6"/>
            <w:shd w:val="clear" w:color="auto" w:fill="F2F2F2" w:themeFill="background1" w:themeFillShade="F2"/>
            <w:vAlign w:val="bottom"/>
          </w:tcPr>
          <w:p w14:paraId="566F6FFC" w14:textId="77777777" w:rsidR="00A0253A" w:rsidRPr="00C43013" w:rsidRDefault="00A0253A" w:rsidP="007218EA">
            <w:pPr>
              <w:pStyle w:val="Listenabsatz"/>
              <w:numPr>
                <w:ilvl w:val="0"/>
                <w:numId w:val="2"/>
              </w:numPr>
              <w:ind w:left="606" w:hanging="606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b/>
                <w:bCs/>
                <w:color w:val="000000" w:themeColor="text1"/>
                <w:kern w:val="2"/>
                <w:sz w:val="22"/>
                <w:szCs w:val="22"/>
                <w:lang w:eastAsia="zh-CN" w:bidi="hi-IN"/>
              </w:rPr>
              <w:lastRenderedPageBreak/>
              <w:t>Physischer Kontakt mit Menschen</w:t>
            </w:r>
          </w:p>
        </w:tc>
      </w:tr>
      <w:tr w:rsidR="007218EA" w14:paraId="3DEEED7F" w14:textId="77777777" w:rsidTr="00177231">
        <w:tc>
          <w:tcPr>
            <w:tcW w:w="679" w:type="dxa"/>
            <w:shd w:val="clear" w:color="auto" w:fill="auto"/>
          </w:tcPr>
          <w:p w14:paraId="728B9FA7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3.1</w:t>
            </w:r>
          </w:p>
        </w:tc>
        <w:tc>
          <w:tcPr>
            <w:tcW w:w="3017" w:type="dxa"/>
            <w:shd w:val="clear" w:color="auto" w:fill="auto"/>
          </w:tcPr>
          <w:p w14:paraId="3FDFD90A" w14:textId="138B556F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Sind alle Arbeitsabläufe, bei denen Kontakt zu Menschen bestehen, bekannt?</w:t>
            </w:r>
          </w:p>
        </w:tc>
        <w:tc>
          <w:tcPr>
            <w:tcW w:w="384" w:type="dxa"/>
            <w:shd w:val="clear" w:color="auto" w:fill="auto"/>
          </w:tcPr>
          <w:p w14:paraId="09961B98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EAD4A38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3905226E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1B55D922" w14:textId="77777777" w:rsidR="00F60AAD" w:rsidRPr="00F60AAD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Betreuung von Studierenden</w:t>
            </w:r>
          </w:p>
          <w:p w14:paraId="40C1113B" w14:textId="77777777" w:rsidR="00F60AAD" w:rsidRPr="00F60AAD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Besucher/Fremdfirmen Empfang</w:t>
            </w:r>
          </w:p>
          <w:p w14:paraId="558FE1C9" w14:textId="77777777" w:rsidR="00F60AAD" w:rsidRPr="00F60AAD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Mehrpersonenbüros</w:t>
            </w:r>
          </w:p>
          <w:p w14:paraId="1506B8DF" w14:textId="108499CF" w:rsidR="00A0253A" w:rsidRPr="00F60AAD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Dienstleistungen innerhalb der Hochschule</w:t>
            </w:r>
          </w:p>
        </w:tc>
      </w:tr>
      <w:tr w:rsidR="007218EA" w:rsidRPr="007E190E" w14:paraId="696187C1" w14:textId="77777777" w:rsidTr="00177231">
        <w:tc>
          <w:tcPr>
            <w:tcW w:w="679" w:type="dxa"/>
            <w:shd w:val="clear" w:color="auto" w:fill="auto"/>
          </w:tcPr>
          <w:p w14:paraId="1219FA9B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3017" w:type="dxa"/>
            <w:shd w:val="clear" w:color="auto" w:fill="auto"/>
          </w:tcPr>
          <w:p w14:paraId="09AFBB24" w14:textId="68B3F599" w:rsidR="00A0253A" w:rsidRPr="00F60AAD" w:rsidRDefault="001372B9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Sind </w:t>
            </w:r>
            <w:r w:rsidR="004E4317"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die </w:t>
            </w:r>
            <w:r w:rsidR="00A0253A"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Personengruppen, die besonders geschützt werden müssen </w:t>
            </w:r>
            <w:r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bekannt</w:t>
            </w:r>
            <w:r w:rsidR="00A0253A"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  <w:p w14:paraId="35AB1BB6" w14:textId="77777777" w:rsidR="00A0253A" w:rsidRPr="00F60AAD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0052E179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06A095F5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59A597EB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40C1F843" w14:textId="0EAB9D08" w:rsidR="00A0253A" w:rsidRPr="00F60AAD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color w:val="000000" w:themeColor="text1"/>
              </w:rPr>
            </w:pPr>
            <w:r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Einteilung der Risikogruppen nach Vorerkrankung, Alter, Häufigkei</w:t>
            </w:r>
            <w:r w:rsidR="007257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 </w:t>
            </w:r>
            <w:r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und Nähe des Kontakts zu Menschen</w:t>
            </w:r>
            <w:r w:rsidR="004B4B2B"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(Datenschutz beachten!)</w:t>
            </w:r>
          </w:p>
          <w:p w14:paraId="526AEE15" w14:textId="7971AA81" w:rsidR="00A0253A" w:rsidRPr="00F60AAD" w:rsidRDefault="007D4488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</w:t>
            </w:r>
            <w:r w:rsidR="00A0253A"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f. Einzelregelungen in Abstimmung mit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="00A0253A"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Betriebs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ä</w:t>
            </w:r>
            <w:r w:rsidR="00A0253A"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rzt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</w:t>
            </w:r>
            <w:r w:rsidR="00A36C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/Betriebsärztinnen</w:t>
            </w:r>
            <w:r w:rsidR="00A0253A"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treffen.</w:t>
            </w:r>
          </w:p>
          <w:p w14:paraId="6C5DE686" w14:textId="55612FFC" w:rsidR="00A0253A" w:rsidRPr="00F60AAD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Empfehlungen der </w:t>
            </w:r>
            <w:r w:rsidR="006B6F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behandelnden Ä</w:t>
            </w:r>
            <w:r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rzte berücksichtigen</w:t>
            </w:r>
          </w:p>
        </w:tc>
      </w:tr>
      <w:tr w:rsidR="007218EA" w14:paraId="7A44CEB9" w14:textId="77777777" w:rsidTr="00177231">
        <w:tc>
          <w:tcPr>
            <w:tcW w:w="679" w:type="dxa"/>
            <w:shd w:val="clear" w:color="auto" w:fill="auto"/>
          </w:tcPr>
          <w:p w14:paraId="5DA1F8AA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3017" w:type="dxa"/>
            <w:shd w:val="clear" w:color="auto" w:fill="auto"/>
          </w:tcPr>
          <w:p w14:paraId="7070851B" w14:textId="77777777" w:rsidR="00A0253A" w:rsidRPr="00F60AAD" w:rsidRDefault="001372B9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</w:t>
            </w:r>
            <w:r w:rsidR="004E4317"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für diese </w:t>
            </w:r>
            <w:r w:rsidR="00A0253A" w:rsidRPr="00F60A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Personengruppen die Schutzmaßnahmen festgelegt?</w:t>
            </w:r>
          </w:p>
          <w:p w14:paraId="48F8FA81" w14:textId="27AF6315" w:rsidR="002713EB" w:rsidRPr="00F60AAD" w:rsidRDefault="002713EB" w:rsidP="007218EA">
            <w:pPr>
              <w:rPr>
                <w:color w:val="000000" w:themeColor="text1"/>
              </w:rPr>
            </w:pPr>
          </w:p>
        </w:tc>
        <w:tc>
          <w:tcPr>
            <w:tcW w:w="384" w:type="dxa"/>
            <w:shd w:val="clear" w:color="auto" w:fill="auto"/>
          </w:tcPr>
          <w:p w14:paraId="12AEFBD6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DFFF378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3F2C1B4F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4A0D5F5C" w14:textId="33E3A466" w:rsidR="00F60AAD" w:rsidRPr="00F60AAD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Homeoffice, Freistellung, Beschäftigungsverbot (z.B. bei Schwangeren aufgrund einer unverantwortbaren Gefährdun</w:t>
            </w:r>
            <w:r w:rsidR="00AA4E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g)</w:t>
            </w:r>
            <w:r w:rsidR="004B4B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oder Übertragung anderer Aufgaben</w:t>
            </w:r>
          </w:p>
          <w:p w14:paraId="6C259EAA" w14:textId="4B8DFD80" w:rsidR="00A0253A" w:rsidRPr="000A6185" w:rsidRDefault="00AA4E0F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ei stufenweiser Aufhebung der </w:t>
            </w:r>
            <w:r w:rsidR="0072575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besonderen Maßnahmen </w:t>
            </w:r>
            <w:r w:rsid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sollten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diese </w:t>
            </w:r>
            <w:r w:rsid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auch stufenweise zurückgenommen werden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first</w:t>
            </w:r>
            <w:proofErr w:type="spellEnd"/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372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out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last </w:t>
            </w:r>
            <w:r w:rsidR="001372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7218EA" w:rsidRPr="007E190E" w14:paraId="43A0E374" w14:textId="77777777" w:rsidTr="00177231">
        <w:tc>
          <w:tcPr>
            <w:tcW w:w="679" w:type="dxa"/>
            <w:shd w:val="clear" w:color="auto" w:fill="auto"/>
          </w:tcPr>
          <w:p w14:paraId="3CBB8FDC" w14:textId="77777777" w:rsidR="00A0253A" w:rsidRPr="000A6185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3.4</w:t>
            </w:r>
          </w:p>
        </w:tc>
        <w:tc>
          <w:tcPr>
            <w:tcW w:w="3017" w:type="dxa"/>
            <w:shd w:val="clear" w:color="auto" w:fill="auto"/>
          </w:tcPr>
          <w:p w14:paraId="028AC01F" w14:textId="67C935F1" w:rsidR="00A0253A" w:rsidRPr="000A6185" w:rsidRDefault="00A0253A" w:rsidP="00AE00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Werden für Beschäftigte, die für die Bearbeitung essentieller Aufgaben und Aufrechterhalten des Betriebes zuständig sind (sog. Schlüsselpositionen), besondere Regelungen getroffen</w:t>
            </w:r>
            <w:r w:rsid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? Beispiele Schlüsselpositionen: </w:t>
            </w:r>
            <w:r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Betriebstechnik,  </w:t>
            </w:r>
            <w:r w:rsidR="00894C3A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Tätigkeiten </w:t>
            </w:r>
            <w:r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mit Gefahrstoffen</w:t>
            </w:r>
            <w:r w:rsidR="00771957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(z.B. regelmäßige Kontrolle von Gefahrstofflägern in Sommermonaten)</w:t>
            </w:r>
            <w:r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Rechenzentrum</w:t>
            </w:r>
            <w:r w:rsidR="00771957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(Aufrechterhaltung der IT-Strukturen)</w:t>
            </w:r>
            <w:r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besondere </w:t>
            </w:r>
            <w:r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verwaltungstechnische Aufgaben</w:t>
            </w:r>
            <w:r w:rsidR="004E5FD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1FF90688" w14:textId="77777777" w:rsidR="00A0253A" w:rsidRPr="000A6185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2F7C5BC3" w14:textId="77777777" w:rsidR="00A0253A" w:rsidRPr="000A6185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50D915D7" w14:textId="77777777" w:rsidR="00A0253A" w:rsidRPr="000A6185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3E0042C4" w14:textId="0EF6366C" w:rsidR="000A6185" w:rsidRPr="000A6185" w:rsidRDefault="00771957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Ziel: Kontakt mit anderen reduzieren, z. B. besondere Angebote, eigenes Büro</w:t>
            </w:r>
          </w:p>
          <w:p w14:paraId="018DECC6" w14:textId="32C55823" w:rsidR="000A6185" w:rsidRPr="000A6185" w:rsidRDefault="00AA4E0F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00A0253A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esondere persönliche Schutzausrüstung (Atemschutzmasken, Desinfektionsmittel)</w:t>
            </w:r>
          </w:p>
          <w:p w14:paraId="15E904AE" w14:textId="77777777" w:rsidR="000A6185" w:rsidRPr="000A6185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Arbeitsplätze verlagern (z.B. in freie Vorlesungsräume)</w:t>
            </w:r>
          </w:p>
          <w:p w14:paraId="76ADFA62" w14:textId="199F2064" w:rsidR="000A6185" w:rsidRPr="000A6185" w:rsidRDefault="00AA4E0F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="00771957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usätzliche Vertretungsregelungen treffen, wenn doch jemand ausfällt, ggf. Schichtbetrieb, eine Woche Home</w:t>
            </w:r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="00AE00D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ffice</w:t>
            </w:r>
          </w:p>
          <w:p w14:paraId="1D43A99B" w14:textId="1C3E7BF6" w:rsidR="000A6185" w:rsidRPr="000A6185" w:rsidRDefault="00AA4E0F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00894C3A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 gefährlichen Tätigkeiten die Regelungen zur Vermeidung von Alleinarbeit berücksichtigen.</w:t>
            </w:r>
          </w:p>
          <w:p w14:paraId="6E0B53F6" w14:textId="47CE6059" w:rsidR="00894C3A" w:rsidRPr="00C43013" w:rsidRDefault="00894C3A" w:rsidP="007218EA">
            <w:pPr>
              <w:pStyle w:val="Kommentar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218EA" w14:paraId="5CEFB5C1" w14:textId="77777777" w:rsidTr="00177231">
        <w:tc>
          <w:tcPr>
            <w:tcW w:w="679" w:type="dxa"/>
            <w:shd w:val="clear" w:color="auto" w:fill="auto"/>
          </w:tcPr>
          <w:p w14:paraId="52F8A53A" w14:textId="0BB8DBC4" w:rsidR="00A0253A" w:rsidRPr="000A6185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3.</w:t>
            </w:r>
            <w:r w:rsidR="007218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17" w:type="dxa"/>
            <w:shd w:val="clear" w:color="auto" w:fill="auto"/>
          </w:tcPr>
          <w:p w14:paraId="27E7741E" w14:textId="51C6A74F" w:rsidR="00A0253A" w:rsidRPr="000A6185" w:rsidRDefault="001372B9" w:rsidP="007218EA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Sind</w:t>
            </w:r>
            <w:r w:rsidR="004E4317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sofern möglich, </w:t>
            </w:r>
            <w:r w:rsidR="00A0253A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Tätigkeiten i</w:t>
            </w:r>
            <w:r w:rsidR="004E4317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ns </w:t>
            </w:r>
            <w:r w:rsidR="00A0253A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Homeoffice </w:t>
            </w:r>
            <w:r w:rsidR="004E4317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verlagert</w:t>
            </w:r>
            <w:r w:rsidR="00A0253A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755E78C3" w14:textId="77777777" w:rsidR="00A0253A" w:rsidRPr="000A6185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444BD730" w14:textId="77777777" w:rsidR="00A0253A" w:rsidRPr="000A6185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2C8B1A24" w14:textId="77777777" w:rsidR="00A0253A" w:rsidRPr="000A6185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6A819639" w14:textId="473B7299" w:rsidR="000A6185" w:rsidRPr="000A6185" w:rsidRDefault="00AA4E0F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insbesondere </w:t>
            </w:r>
            <w:r w:rsidR="002713EB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anzuwenden</w:t>
            </w:r>
            <w:r w:rsidR="004E5FD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2713EB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wenn die Schutzabstände in Räumen nicht eingehalten werden können.</w:t>
            </w:r>
          </w:p>
          <w:p w14:paraId="10FE41FB" w14:textId="234C4720" w:rsidR="000A6185" w:rsidRPr="000A6185" w:rsidRDefault="00AA4E0F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00A0253A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ersonalrechtliche Regelungen der Hochschulleitung beachten</w:t>
            </w:r>
          </w:p>
          <w:p w14:paraId="19AEE3FB" w14:textId="0819268F" w:rsidR="000A6185" w:rsidRPr="000A6185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Arbeitsschutz im Homeoffice</w:t>
            </w:r>
            <w:r w:rsidR="000A6185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(www.inqa.de)</w:t>
            </w:r>
          </w:p>
          <w:p w14:paraId="3506B237" w14:textId="76758720" w:rsidR="002713EB" w:rsidRPr="000A6185" w:rsidRDefault="000A6185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</w:t>
            </w:r>
            <w:r w:rsidR="00A0253A" w:rsidRPr="000A61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ersicherungsschutz im </w:t>
            </w:r>
            <w:hyperlink r:id="rId11" w:history="1">
              <w:r w:rsidR="00A0253A" w:rsidRPr="00AA4E0F">
                <w:rPr>
                  <w:rStyle w:val="Link"/>
                  <w:rFonts w:asciiTheme="minorHAnsi" w:hAnsiTheme="minorHAnsi" w:cstheme="minorHAnsi"/>
                  <w:sz w:val="22"/>
                  <w:szCs w:val="22"/>
                </w:rPr>
                <w:t>Home</w:t>
              </w:r>
              <w:r w:rsidR="00232C20">
                <w:rPr>
                  <w:rStyle w:val="Link"/>
                  <w:rFonts w:asciiTheme="minorHAnsi" w:hAnsiTheme="minorHAnsi" w:cstheme="minorHAnsi"/>
                  <w:sz w:val="22"/>
                  <w:szCs w:val="22"/>
                </w:rPr>
                <w:t>o</w:t>
              </w:r>
              <w:r w:rsidR="00A0253A" w:rsidRPr="00AA4E0F">
                <w:rPr>
                  <w:rStyle w:val="Link"/>
                  <w:rFonts w:asciiTheme="minorHAnsi" w:hAnsiTheme="minorHAnsi" w:cstheme="minorHAnsi"/>
                  <w:sz w:val="22"/>
                  <w:szCs w:val="22"/>
                </w:rPr>
                <w:t>ffice</w:t>
              </w:r>
            </w:hyperlink>
          </w:p>
        </w:tc>
      </w:tr>
      <w:tr w:rsidR="007218EA" w:rsidRPr="007E190E" w14:paraId="5FDBE6DF" w14:textId="77777777" w:rsidTr="00177231">
        <w:tc>
          <w:tcPr>
            <w:tcW w:w="679" w:type="dxa"/>
            <w:shd w:val="clear" w:color="auto" w:fill="auto"/>
          </w:tcPr>
          <w:p w14:paraId="731C9BC8" w14:textId="49FA0CE0" w:rsidR="00A0253A" w:rsidRPr="00C43013" w:rsidRDefault="00A0253A" w:rsidP="007218E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  <w:r w:rsidR="007218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17" w:type="dxa"/>
            <w:shd w:val="clear" w:color="auto" w:fill="auto"/>
          </w:tcPr>
          <w:p w14:paraId="2B912C5D" w14:textId="5C4B5333" w:rsidR="00A0253A" w:rsidRPr="00C43013" w:rsidRDefault="001372B9" w:rsidP="007218E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Persönliche Besprechungen und </w:t>
            </w:r>
            <w:proofErr w:type="gramStart"/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Sitzungen nur in absolut notwendigen Maße</w:t>
            </w:r>
            <w:proofErr w:type="gramEnd"/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und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unter strenger Beachtung der Hygienemaßnahmen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durchgeführt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? </w:t>
            </w:r>
          </w:p>
        </w:tc>
        <w:tc>
          <w:tcPr>
            <w:tcW w:w="384" w:type="dxa"/>
            <w:shd w:val="clear" w:color="auto" w:fill="auto"/>
          </w:tcPr>
          <w:p w14:paraId="7B5FA40E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1F2596BD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001488A3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36E21672" w14:textId="77777777" w:rsidR="000A6185" w:rsidRPr="00F60AAD" w:rsidRDefault="00771957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Abstandsgebot, Zahl der Besucher begrenzen</w:t>
            </w:r>
          </w:p>
          <w:p w14:paraId="4D157F96" w14:textId="60D0164E" w:rsidR="000A6185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Nach Möglichkeit persönliche Besprechungen zu vermeiden</w:t>
            </w:r>
          </w:p>
          <w:p w14:paraId="308B0217" w14:textId="6AF9B0A2" w:rsidR="00A0253A" w:rsidRPr="000A6185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Informationsaustausch per E-Mail, Videokonferenz oder Telefo</w:t>
            </w:r>
            <w:r w:rsidR="00771957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</w:p>
        </w:tc>
      </w:tr>
      <w:tr w:rsidR="007218EA" w14:paraId="075707F6" w14:textId="77777777" w:rsidTr="00177231">
        <w:tc>
          <w:tcPr>
            <w:tcW w:w="679" w:type="dxa"/>
            <w:shd w:val="clear" w:color="auto" w:fill="auto"/>
          </w:tcPr>
          <w:p w14:paraId="1234F3E6" w14:textId="03B2B2C4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3.</w:t>
            </w:r>
            <w:r w:rsidR="007218EA"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3017" w:type="dxa"/>
            <w:shd w:val="clear" w:color="auto" w:fill="auto"/>
          </w:tcPr>
          <w:p w14:paraId="2395EA58" w14:textId="6C8A94F2" w:rsidR="004E4317" w:rsidRPr="00DB5AAB" w:rsidRDefault="004E431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Werden bei Tätigkeiten in Arbeitsräumen der Hochschule </w:t>
            </w:r>
            <w:r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u w:val="single"/>
                <w:lang w:eastAsia="zh-CN" w:bidi="hi-IN"/>
              </w:rPr>
              <w:t>ohne</w:t>
            </w:r>
            <w:r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Publikumsverkehr die Abstandsregelungen eingehalten (</w:t>
            </w:r>
            <w:r w:rsidR="001372B9"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mind. </w:t>
            </w:r>
            <w:r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1,50 m)?</w:t>
            </w:r>
          </w:p>
          <w:p w14:paraId="2AEB75D2" w14:textId="77777777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84" w:type="dxa"/>
            <w:shd w:val="clear" w:color="auto" w:fill="auto"/>
          </w:tcPr>
          <w:p w14:paraId="2613D348" w14:textId="77777777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619D2A66" w14:textId="77777777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65708290" w14:textId="77777777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6FC94204" w14:textId="77777777" w:rsidR="000A6185" w:rsidRPr="00DB5AAB" w:rsidRDefault="001372B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Kennzeichnungen anbringen.</w:t>
            </w:r>
          </w:p>
          <w:p w14:paraId="11AB4C41" w14:textId="77777777" w:rsidR="000A6185" w:rsidRPr="00DB5AAB" w:rsidRDefault="001372B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AAB">
              <w:rPr>
                <w:rFonts w:asciiTheme="minorHAnsi" w:hAnsiTheme="minorHAnsi" w:cstheme="minorHAnsi"/>
                <w:sz w:val="22"/>
                <w:szCs w:val="22"/>
              </w:rPr>
              <w:t>Abtrennungen (z. B. Plexiglas, Duschvorhang)</w:t>
            </w:r>
          </w:p>
          <w:p w14:paraId="660321AD" w14:textId="77777777" w:rsidR="00AA4E0F" w:rsidRDefault="00AA4E0F" w:rsidP="00A36C45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4E0F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d</w:t>
            </w:r>
            <w:r w:rsidR="001372B9" w:rsidRPr="00AA4E0F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ie A</w:t>
            </w:r>
            <w:r w:rsidR="001372B9" w:rsidRPr="00AA4E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nzahl der in einem Arbeitsbereich zeitgleich tätigen Personen so organisieren, dass ein ausreichender Abstand zueinander möglich ist</w:t>
            </w:r>
          </w:p>
          <w:p w14:paraId="38979D61" w14:textId="32AE5BC3" w:rsidR="000A6185" w:rsidRPr="00AA4E0F" w:rsidRDefault="001372B9" w:rsidP="00A36C45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4E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Mehrfachbelegungen in Räumen vermeiden.</w:t>
            </w:r>
          </w:p>
          <w:p w14:paraId="2DDFDFB3" w14:textId="30F6D400" w:rsidR="000A6185" w:rsidRPr="00DB5AAB" w:rsidRDefault="00AA4E0F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r w:rsidR="001372B9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enn der Abstand nicht eingehalten werden kann, Teams aufteilen (z.B. lehrstehende Seminarräum</w:t>
            </w:r>
            <w:r w:rsidR="004E5FD6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</w:t>
            </w:r>
            <w:r w:rsidR="001372B9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nutzen) oder im Schichtsystem arbeiten</w:t>
            </w:r>
          </w:p>
          <w:p w14:paraId="16B44C91" w14:textId="54E4B23D" w:rsidR="00A0253A" w:rsidRPr="00DB5AAB" w:rsidRDefault="00AA4E0F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001372B9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 gefährlichen Tätigkeiten die Regelungen zur Vermeidung von Alleinarbeit berücksichtigen</w:t>
            </w:r>
          </w:p>
          <w:p w14:paraId="73F3FE7D" w14:textId="6496A2AD" w:rsidR="004E5FD6" w:rsidRDefault="004E5FD6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Mund-Nase-Bedeckungen wenn der Abstand nicht eingehalten werden kann</w:t>
            </w:r>
          </w:p>
          <w:p w14:paraId="719BF6C6" w14:textId="795782AB" w:rsidR="00EC447C" w:rsidRPr="00DB5AAB" w:rsidRDefault="00E13130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2" w:history="1">
              <w:r w:rsidR="006C1C15" w:rsidRPr="006C1C15">
                <w:rPr>
                  <w:rStyle w:val="Link"/>
                  <w:rFonts w:asciiTheme="minorHAnsi" w:hAnsiTheme="minorHAnsi" w:cstheme="minorHAnsi"/>
                  <w:sz w:val="22"/>
                  <w:szCs w:val="22"/>
                </w:rPr>
                <w:t xml:space="preserve">Hinweise der </w:t>
              </w:r>
              <w:proofErr w:type="spellStart"/>
              <w:r w:rsidR="006C1C15" w:rsidRPr="006C1C15">
                <w:rPr>
                  <w:rStyle w:val="Link"/>
                  <w:rFonts w:asciiTheme="minorHAnsi" w:hAnsiTheme="minorHAnsi" w:cstheme="minorHAnsi"/>
                  <w:sz w:val="22"/>
                  <w:szCs w:val="22"/>
                </w:rPr>
                <w:t>BAuA</w:t>
              </w:r>
              <w:proofErr w:type="spellEnd"/>
            </w:hyperlink>
            <w:r w:rsidR="006C1C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für Arbeiten im Büroumfeld</w:t>
            </w:r>
          </w:p>
        </w:tc>
      </w:tr>
      <w:tr w:rsidR="007218EA" w:rsidRPr="007E190E" w14:paraId="62096F47" w14:textId="77777777" w:rsidTr="00177231">
        <w:tc>
          <w:tcPr>
            <w:tcW w:w="679" w:type="dxa"/>
            <w:shd w:val="clear" w:color="auto" w:fill="auto"/>
          </w:tcPr>
          <w:p w14:paraId="30D92FED" w14:textId="5D54340B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  <w:r w:rsidR="007218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017" w:type="dxa"/>
            <w:shd w:val="clear" w:color="auto" w:fill="auto"/>
          </w:tcPr>
          <w:p w14:paraId="69B8BC2A" w14:textId="116CC4AE" w:rsidR="00A0253A" w:rsidRPr="00C43013" w:rsidRDefault="004E4317" w:rsidP="007218EA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Werden in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Arbeitsräume</w:t>
            </w: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n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u w:val="single"/>
                <w:lang w:eastAsia="zh-CN" w:bidi="hi-IN"/>
              </w:rPr>
              <w:t>mit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Publikumsverkehr</w:t>
            </w: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geeignete technische </w:t>
            </w:r>
            <w:r w:rsidR="00771957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und organisatorische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Maßnahmen getroffen werden, um eine Ansteckung zu vermeiden?</w:t>
            </w:r>
            <w:r w:rsidR="00DF77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84" w:type="dxa"/>
            <w:shd w:val="clear" w:color="auto" w:fill="auto"/>
          </w:tcPr>
          <w:p w14:paraId="6F177D28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732968EE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16AB66FA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30A55B2B" w14:textId="77777777" w:rsidR="000A6185" w:rsidRPr="000A6185" w:rsidRDefault="001372B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Kennzeichnungen anbringen.</w:t>
            </w:r>
          </w:p>
          <w:p w14:paraId="5B933400" w14:textId="79C3F189" w:rsidR="000A6185" w:rsidRPr="000A6185" w:rsidRDefault="001372B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nbringung von sog. Spuckschutz bei Kontakt mit Publikumsverkehr</w:t>
            </w:r>
            <w:r w:rsidR="000A6185">
              <w:rPr>
                <w:rFonts w:asciiTheme="minorHAnsi" w:hAnsiTheme="minorHAnsi" w:cstheme="minorHAnsi"/>
                <w:sz w:val="22"/>
                <w:szCs w:val="22"/>
              </w:rPr>
              <w:t xml:space="preserve"> (z. B. Plexiglas, Duschvorhang)</w:t>
            </w:r>
          </w:p>
          <w:p w14:paraId="27D7E244" w14:textId="5E79364D" w:rsidR="000A6185" w:rsidRPr="000A6185" w:rsidRDefault="00771957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Verändern von Verkehrswegen</w:t>
            </w:r>
            <w:r w:rsidR="004E43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Abstand einhalten, 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Umorganisation von Arbeitsabläufen</w:t>
            </w:r>
          </w:p>
          <w:p w14:paraId="489A49AE" w14:textId="60CA8A4D" w:rsidR="00DF7771" w:rsidRPr="00AA4E0F" w:rsidRDefault="00AA4E0F" w:rsidP="00AA4E0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j</w:t>
            </w:r>
            <w:r w:rsidR="001372B9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e nach Größe des Raumes Zugangsregelung festlegen </w:t>
            </w:r>
            <w:r w:rsidR="001372B9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lastRenderedPageBreak/>
              <w:t>(1</w:t>
            </w: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bis x</w:t>
            </w:r>
            <w:r w:rsidR="001372B9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Personen)</w:t>
            </w:r>
          </w:p>
        </w:tc>
      </w:tr>
      <w:tr w:rsidR="007218EA" w:rsidRPr="00771957" w14:paraId="7BB495C1" w14:textId="77777777" w:rsidTr="00177231">
        <w:tc>
          <w:tcPr>
            <w:tcW w:w="679" w:type="dxa"/>
            <w:shd w:val="clear" w:color="auto" w:fill="auto"/>
          </w:tcPr>
          <w:p w14:paraId="1EFED32F" w14:textId="0F7A5FEF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lastRenderedPageBreak/>
              <w:t>3.</w:t>
            </w:r>
            <w:r w:rsidR="007218EA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3017" w:type="dxa"/>
            <w:shd w:val="clear" w:color="auto" w:fill="auto"/>
          </w:tcPr>
          <w:p w14:paraId="4426065A" w14:textId="57E810CA" w:rsidR="00A0253A" w:rsidRPr="00C43013" w:rsidRDefault="004E4317" w:rsidP="007218EA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Werden in </w:t>
            </w:r>
            <w:r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Arbeitsräume</w:t>
            </w: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n</w:t>
            </w:r>
            <w:r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u w:val="single"/>
                <w:lang w:eastAsia="zh-CN" w:bidi="hi-IN"/>
              </w:rPr>
              <w:t>mit</w:t>
            </w:r>
            <w:r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Publikumsverkehr</w:t>
            </w: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die Abstandsregelungen auch im Wartebereich eingehalten?</w:t>
            </w:r>
          </w:p>
        </w:tc>
        <w:tc>
          <w:tcPr>
            <w:tcW w:w="384" w:type="dxa"/>
            <w:shd w:val="clear" w:color="auto" w:fill="auto"/>
          </w:tcPr>
          <w:p w14:paraId="01CE85AA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6AEA6B80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3E2AF5CE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318B4797" w14:textId="77777777" w:rsidR="000A6185" w:rsidRPr="000A6185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Kennzeichnungen anbringen</w:t>
            </w:r>
          </w:p>
          <w:p w14:paraId="45C3983F" w14:textId="0677A768" w:rsidR="00A0253A" w:rsidRPr="000A6185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Bänke, Stühle mit ausreichend Abstand aufstellen</w:t>
            </w:r>
          </w:p>
        </w:tc>
      </w:tr>
      <w:tr w:rsidR="007218EA" w:rsidRPr="007E190E" w14:paraId="6B25C6AF" w14:textId="77777777" w:rsidTr="00177231">
        <w:tc>
          <w:tcPr>
            <w:tcW w:w="679" w:type="dxa"/>
            <w:shd w:val="clear" w:color="auto" w:fill="auto"/>
          </w:tcPr>
          <w:p w14:paraId="59E20A64" w14:textId="123F875A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3.1</w:t>
            </w:r>
            <w:r w:rsidR="007218EA"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3017" w:type="dxa"/>
            <w:shd w:val="clear" w:color="auto" w:fill="auto"/>
          </w:tcPr>
          <w:p w14:paraId="4FB59324" w14:textId="31797D9B" w:rsidR="00A0253A" w:rsidRPr="00DB5AAB" w:rsidRDefault="004E4317" w:rsidP="007218EA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Werden </w:t>
            </w:r>
            <w:r w:rsidR="00A0253A"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die Abstandsregelungen auch während der Pausenzeiten </w:t>
            </w:r>
            <w:r w:rsidR="00771957"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eingehalten</w:t>
            </w:r>
            <w:r w:rsidR="00A0253A"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03DAACBD" w14:textId="77777777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77218E45" w14:textId="77777777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5D5BF56F" w14:textId="77777777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23DCB040" w14:textId="77777777" w:rsidR="000A6185" w:rsidRPr="00DB5AAB" w:rsidRDefault="00BC6AB9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Sofern in eigenen Räumlichkeiten (z.B. Teeküchen): </w:t>
            </w:r>
          </w:p>
          <w:p w14:paraId="54A3DF22" w14:textId="609D2119" w:rsidR="00A0253A" w:rsidRPr="00DB5AAB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Kennzeichnungen anbringen</w:t>
            </w:r>
            <w:r w:rsidR="004E4317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0A6185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Personenzahl reduzieren, </w:t>
            </w:r>
            <w:r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Teams aufteilen</w:t>
            </w:r>
            <w:r w:rsidR="00B2234E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versetzte Pausenzeit</w:t>
            </w:r>
            <w:r w:rsidR="00AA4E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</w:t>
            </w:r>
            <w:r w:rsidR="00B2234E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1CFA894C" w14:textId="0F635397" w:rsidR="000A6185" w:rsidRPr="00DB5AAB" w:rsidRDefault="00AA4E0F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j</w:t>
            </w:r>
            <w:r w:rsidR="00A0253A"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e nach Größe des Raumes Zugangsregelung festlegen (1</w:t>
            </w: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bis x</w:t>
            </w:r>
            <w:r w:rsidR="00A0253A"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Personen).</w:t>
            </w:r>
          </w:p>
          <w:p w14:paraId="08ABD8BE" w14:textId="67B91466" w:rsidR="004E5FD6" w:rsidRPr="00DB5AAB" w:rsidRDefault="00F25C7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w</w:t>
            </w:r>
            <w:r w:rsidR="004E5FD6"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eitere Maßnahmen wie getrenntes Geschirr, Geschirrspüler, Handtücher häufiger waschen </w:t>
            </w:r>
          </w:p>
          <w:p w14:paraId="6A737A40" w14:textId="08AA61DE" w:rsidR="00B824A8" w:rsidRPr="00DB5AAB" w:rsidRDefault="00B824A8" w:rsidP="00AE00D8">
            <w:pPr>
              <w:pStyle w:val="Listenabsatz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</w:tc>
      </w:tr>
      <w:tr w:rsidR="007218EA" w:rsidRPr="007E190E" w14:paraId="16E41726" w14:textId="77777777" w:rsidTr="00177231">
        <w:tc>
          <w:tcPr>
            <w:tcW w:w="679" w:type="dxa"/>
            <w:shd w:val="clear" w:color="auto" w:fill="auto"/>
          </w:tcPr>
          <w:p w14:paraId="234414D2" w14:textId="4A37592C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3.1</w:t>
            </w:r>
            <w:r w:rsidR="007218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17" w:type="dxa"/>
            <w:shd w:val="clear" w:color="auto" w:fill="auto"/>
          </w:tcPr>
          <w:p w14:paraId="05DF8FD7" w14:textId="675F9A34" w:rsidR="00A0253A" w:rsidRPr="00C43013" w:rsidRDefault="004E431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die Abstandsregelungen auch auf Fluren, Gehwegen, </w:t>
            </w:r>
            <w:r w:rsid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 Aufzügen, 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 Ein- und Ausgängen eingehalten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6C9DCC85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7CBC0AF7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54FDA149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2B3350B9" w14:textId="37C54504" w:rsidR="000A6185" w:rsidRPr="000A6185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Kennzeichnungen anbringen</w:t>
            </w:r>
          </w:p>
          <w:p w14:paraId="66D135D2" w14:textId="77777777" w:rsidR="000A6185" w:rsidRPr="000A6185" w:rsidRDefault="00771957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Verändern von Verkehrswegen</w:t>
            </w:r>
          </w:p>
          <w:p w14:paraId="428C2E96" w14:textId="003F9B75" w:rsidR="00771957" w:rsidRPr="000A6185" w:rsidRDefault="00771957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Umorganisation von Arbeitsabläufen</w:t>
            </w:r>
          </w:p>
        </w:tc>
      </w:tr>
      <w:tr w:rsidR="007218EA" w:rsidRPr="007E190E" w14:paraId="79F4755B" w14:textId="77777777" w:rsidTr="00177231">
        <w:tc>
          <w:tcPr>
            <w:tcW w:w="679" w:type="dxa"/>
            <w:shd w:val="clear" w:color="auto" w:fill="auto"/>
          </w:tcPr>
          <w:p w14:paraId="52D9D602" w14:textId="197B3B7E" w:rsidR="00771957" w:rsidRPr="00DB5AAB" w:rsidRDefault="0077195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09F3FB6C" w14:textId="4173FB44" w:rsidR="00771957" w:rsidRPr="00DB5AAB" w:rsidRDefault="0077195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700118E7" w14:textId="77777777" w:rsidR="00771957" w:rsidRPr="00DB5AAB" w:rsidRDefault="0077195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7525385F" w14:textId="77777777" w:rsidR="00771957" w:rsidRPr="00DB5AAB" w:rsidRDefault="0077195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2FF0886D" w14:textId="77777777" w:rsidR="00771957" w:rsidRPr="00DB5AAB" w:rsidRDefault="0077195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39AE9770" w14:textId="0B792458" w:rsidR="000A6185" w:rsidRPr="00DB5AAB" w:rsidRDefault="000A6185" w:rsidP="00AE00D8">
            <w:pPr>
              <w:pStyle w:val="Listenabsatz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218EA" w14:paraId="45653311" w14:textId="77777777" w:rsidTr="00177231">
        <w:tc>
          <w:tcPr>
            <w:tcW w:w="679" w:type="dxa"/>
            <w:tcBorders>
              <w:top w:val="nil"/>
            </w:tcBorders>
            <w:shd w:val="clear" w:color="auto" w:fill="auto"/>
          </w:tcPr>
          <w:p w14:paraId="4758BA70" w14:textId="012E011E" w:rsidR="00A0253A" w:rsidRPr="003F6A7A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3.1</w:t>
            </w:r>
            <w:r w:rsidR="007218EA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17" w:type="dxa"/>
            <w:tcBorders>
              <w:top w:val="nil"/>
            </w:tcBorders>
            <w:shd w:val="clear" w:color="auto" w:fill="auto"/>
          </w:tcPr>
          <w:p w14:paraId="31F525EB" w14:textId="77777777" w:rsidR="00A0253A" w:rsidRPr="003F6A7A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Stehen die allgemeinen Hygienemaßnahmen uneingeschränkt zur Verfügung?</w:t>
            </w:r>
          </w:p>
          <w:p w14:paraId="24BC69EF" w14:textId="77777777" w:rsidR="00A0253A" w:rsidRPr="003F6A7A" w:rsidRDefault="00A0253A" w:rsidP="007218EA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84" w:type="dxa"/>
            <w:tcBorders>
              <w:top w:val="nil"/>
            </w:tcBorders>
            <w:shd w:val="clear" w:color="auto" w:fill="auto"/>
          </w:tcPr>
          <w:p w14:paraId="6B38CD30" w14:textId="77777777" w:rsidR="00A0253A" w:rsidRPr="003F6A7A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</w:tcBorders>
            <w:shd w:val="clear" w:color="auto" w:fill="auto"/>
          </w:tcPr>
          <w:p w14:paraId="7D24A2B2" w14:textId="77777777" w:rsidR="00A0253A" w:rsidRPr="003F6A7A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</w:tcBorders>
            <w:shd w:val="clear" w:color="auto" w:fill="auto"/>
          </w:tcPr>
          <w:p w14:paraId="0182750A" w14:textId="77777777" w:rsidR="00A0253A" w:rsidRPr="003F6A7A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tcBorders>
              <w:top w:val="nil"/>
            </w:tcBorders>
            <w:shd w:val="clear" w:color="auto" w:fill="auto"/>
          </w:tcPr>
          <w:p w14:paraId="66D8B668" w14:textId="77777777" w:rsidR="000A6185" w:rsidRPr="003F6A7A" w:rsidRDefault="004B4B2B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fließendes Wasser</w:t>
            </w:r>
          </w:p>
          <w:p w14:paraId="2D035C38" w14:textId="77777777" w:rsidR="000A6185" w:rsidRPr="003F6A7A" w:rsidRDefault="004B4B2B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Waschlotion und Einmalhandtücher</w:t>
            </w:r>
          </w:p>
          <w:p w14:paraId="422EA684" w14:textId="77777777" w:rsidR="000A6185" w:rsidRPr="003F6A7A" w:rsidRDefault="004B4B2B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wirksames Hautpflegeprodukt</w:t>
            </w:r>
          </w:p>
          <w:p w14:paraId="5310C512" w14:textId="5DB767D3" w:rsidR="00A0253A" w:rsidRPr="003F6A7A" w:rsidRDefault="00F25C7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A0253A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gf. notwendig sind Desinfektionsmittel, </w:t>
            </w:r>
            <w:r w:rsidR="004E5FD6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Atemschutzm</w:t>
            </w:r>
            <w:r w:rsidR="00A0253A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asken</w:t>
            </w:r>
            <w:r w:rsidR="004E5FD6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Mund-Nase-Bedeckung</w:t>
            </w:r>
            <w:r w:rsidR="003B7636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Verwendung von </w:t>
            </w:r>
            <w:r w:rsid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Schutzh</w:t>
            </w:r>
            <w:r w:rsidR="003B7636" w:rsidRPr="003F6A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andschuhen sollte immer im Einzelfall geprüft werden</w:t>
            </w:r>
          </w:p>
        </w:tc>
      </w:tr>
      <w:tr w:rsidR="004E5FD6" w:rsidRPr="007E190E" w14:paraId="1016C7F2" w14:textId="77777777" w:rsidTr="00177231">
        <w:trPr>
          <w:trHeight w:val="441"/>
        </w:trPr>
        <w:tc>
          <w:tcPr>
            <w:tcW w:w="679" w:type="dxa"/>
            <w:shd w:val="clear" w:color="auto" w:fill="auto"/>
          </w:tcPr>
          <w:p w14:paraId="5CBE54F0" w14:textId="61DB1896" w:rsidR="004E5FD6" w:rsidRPr="00C43013" w:rsidRDefault="004E5FD6" w:rsidP="006B6F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0CCD4FDC" w14:textId="29EC1B2B" w:rsidR="004E5FD6" w:rsidRPr="00C43013" w:rsidRDefault="004E5FD6" w:rsidP="006B6F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3B7D6824" w14:textId="77777777" w:rsidR="004E5FD6" w:rsidRPr="00C43013" w:rsidRDefault="004E5FD6" w:rsidP="006B6F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510EFEA" w14:textId="77777777" w:rsidR="004E5FD6" w:rsidRPr="00C43013" w:rsidRDefault="004E5FD6" w:rsidP="006B6F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05D0BEC0" w14:textId="77777777" w:rsidR="004E5FD6" w:rsidRPr="00C43013" w:rsidRDefault="004E5FD6" w:rsidP="006B6F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34327DF4" w14:textId="27A617CF" w:rsidR="004E5FD6" w:rsidRPr="00C43013" w:rsidRDefault="004E5FD6" w:rsidP="00AE00D8">
            <w:pPr>
              <w:pStyle w:val="Listenabsatz"/>
              <w:ind w:left="206"/>
              <w:rPr>
                <w:color w:val="000000" w:themeColor="text1"/>
              </w:rPr>
            </w:pPr>
          </w:p>
        </w:tc>
      </w:tr>
      <w:tr w:rsidR="007218EA" w:rsidRPr="000A6185" w14:paraId="51669B2F" w14:textId="77777777" w:rsidTr="00177231">
        <w:trPr>
          <w:trHeight w:val="441"/>
        </w:trPr>
        <w:tc>
          <w:tcPr>
            <w:tcW w:w="679" w:type="dxa"/>
            <w:shd w:val="clear" w:color="auto" w:fill="auto"/>
          </w:tcPr>
          <w:p w14:paraId="5664E080" w14:textId="25B511F5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3.1</w:t>
            </w:r>
            <w:r w:rsidR="00DB5AAB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17" w:type="dxa"/>
            <w:shd w:val="clear" w:color="auto" w:fill="auto"/>
          </w:tcPr>
          <w:p w14:paraId="770579B8" w14:textId="5F6699B6" w:rsidR="00A0253A" w:rsidRPr="00DB5AAB" w:rsidRDefault="004E431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Werden</w:t>
            </w:r>
            <w:r w:rsidR="00DB5AAB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neben den Abstandsregelungen </w:t>
            </w:r>
            <w:r w:rsidR="00A0253A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zusätzliche </w:t>
            </w:r>
            <w:r w:rsidR="00A0253A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organisatorische</w:t>
            </w:r>
            <w:r w:rsidR="00A0253A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Maßnahmen ergriffen?</w:t>
            </w:r>
          </w:p>
        </w:tc>
        <w:tc>
          <w:tcPr>
            <w:tcW w:w="384" w:type="dxa"/>
            <w:shd w:val="clear" w:color="auto" w:fill="auto"/>
          </w:tcPr>
          <w:p w14:paraId="281B8547" w14:textId="77777777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42D4AAF7" w14:textId="77777777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73AFAC14" w14:textId="77777777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140B81F1" w14:textId="3F95ED51" w:rsidR="000A6185" w:rsidRPr="00DB5AAB" w:rsidRDefault="00F25C7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="00BC6AB9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egelmäßige</w:t>
            </w:r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BC6AB9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Lüften </w:t>
            </w:r>
            <w:r w:rsidR="000A6185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zur Gewährleistung der </w:t>
            </w:r>
            <w:r w:rsidR="00BC6AB9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Hygiene</w:t>
            </w:r>
            <w:r w:rsidR="00C03D0A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und </w:t>
            </w:r>
            <w:r w:rsidR="000A6185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der Reduzierung </w:t>
            </w:r>
            <w:r w:rsidR="00C03D0A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möglicherweise in der Luft vorhandener Erreger</w:t>
            </w:r>
          </w:p>
          <w:p w14:paraId="47CD1B32" w14:textId="2DB19C71" w:rsidR="000A6185" w:rsidRPr="00DB5AAB" w:rsidRDefault="00C03D0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AAB">
              <w:rPr>
                <w:rFonts w:asciiTheme="minorHAnsi" w:hAnsiTheme="minorHAnsi" w:cstheme="minorHAnsi"/>
                <w:sz w:val="22"/>
                <w:szCs w:val="22"/>
              </w:rPr>
              <w:t>Anzahl der Stoßlüftung: 3-10 Minuten, im Büro nach 60 Minuten, in Besprechungsräumen nach 20 Minuten</w:t>
            </w:r>
          </w:p>
          <w:p w14:paraId="2B64B453" w14:textId="49CAD7C2" w:rsidR="00C03D0A" w:rsidRPr="00DB5AAB" w:rsidRDefault="00C03D0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AAB">
              <w:rPr>
                <w:rFonts w:asciiTheme="minorHAnsi" w:hAnsiTheme="minorHAnsi" w:cstheme="minorHAnsi"/>
                <w:sz w:val="22"/>
                <w:szCs w:val="22"/>
              </w:rPr>
              <w:t xml:space="preserve">Dauer der Stoßlüftung: </w:t>
            </w:r>
            <w:r w:rsidR="00F25C7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B5AAB">
              <w:rPr>
                <w:rFonts w:asciiTheme="minorHAnsi" w:hAnsiTheme="minorHAnsi" w:cstheme="minorHAnsi"/>
                <w:sz w:val="22"/>
                <w:szCs w:val="22"/>
              </w:rPr>
              <w:t>m Sommer: 10 Minuten,</w:t>
            </w:r>
            <w:r w:rsidR="00F25C79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DB5AAB">
              <w:rPr>
                <w:rFonts w:asciiTheme="minorHAnsi" w:hAnsiTheme="minorHAnsi" w:cstheme="minorHAnsi"/>
                <w:sz w:val="22"/>
                <w:szCs w:val="22"/>
              </w:rPr>
              <w:t xml:space="preserve">m Frühling/Herbst: 5 Minuten, </w:t>
            </w:r>
            <w:r w:rsidR="00F25C7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B5AAB">
              <w:rPr>
                <w:rFonts w:asciiTheme="minorHAnsi" w:hAnsiTheme="minorHAnsi" w:cstheme="minorHAnsi"/>
                <w:sz w:val="22"/>
                <w:szCs w:val="22"/>
              </w:rPr>
              <w:t xml:space="preserve">m Winter </w:t>
            </w:r>
            <w:r w:rsidRPr="00DB5AA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(Außentemperatur &lt; 6°C) 3 Minuten</w:t>
            </w:r>
          </w:p>
        </w:tc>
      </w:tr>
      <w:tr w:rsidR="007218EA" w:rsidRPr="007E190E" w14:paraId="5B06E465" w14:textId="77777777" w:rsidTr="00177231">
        <w:tc>
          <w:tcPr>
            <w:tcW w:w="679" w:type="dxa"/>
            <w:shd w:val="clear" w:color="auto" w:fill="auto"/>
          </w:tcPr>
          <w:p w14:paraId="0CEB9BCE" w14:textId="740D6E55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3.1</w:t>
            </w:r>
            <w:r w:rsidR="007218EA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17" w:type="dxa"/>
            <w:shd w:val="clear" w:color="auto" w:fill="auto"/>
          </w:tcPr>
          <w:p w14:paraId="45C4EE93" w14:textId="2ED0C10E" w:rsidR="00A0253A" w:rsidRPr="00DB5AAB" w:rsidRDefault="004E431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Werden </w:t>
            </w:r>
            <w:r w:rsidR="00A0253A"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Vorlesungen, Seminare</w:t>
            </w:r>
            <w:r w:rsidR="0061637C"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und Praktika</w:t>
            </w:r>
            <w:r w:rsidR="00A0253A" w:rsidRPr="00DB5AAB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hinsichtlich der Durchführbarkeit bewertet?</w:t>
            </w:r>
          </w:p>
        </w:tc>
        <w:tc>
          <w:tcPr>
            <w:tcW w:w="384" w:type="dxa"/>
            <w:shd w:val="clear" w:color="auto" w:fill="auto"/>
          </w:tcPr>
          <w:p w14:paraId="2F0154D8" w14:textId="77777777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6120BB55" w14:textId="77777777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3FBF960D" w14:textId="77777777" w:rsidR="00A0253A" w:rsidRPr="00DB5AAB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623816C3" w14:textId="77777777" w:rsidR="00DB5AAB" w:rsidRPr="00DB5AAB" w:rsidRDefault="00DB5AAB" w:rsidP="00DB5AAB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Bewertung anhand einer sog. Risikomatrix</w:t>
            </w:r>
          </w:p>
          <w:p w14:paraId="679776BF" w14:textId="21DBBEED" w:rsidR="000A6185" w:rsidRDefault="0061637C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Zahl der Teilnehmenden definieren</w:t>
            </w:r>
          </w:p>
          <w:p w14:paraId="4028A812" w14:textId="78982965" w:rsidR="000A6185" w:rsidRPr="00DB5AAB" w:rsidRDefault="00DB5AAB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Einhalten aller Regelungen zur Reduzierung der Infektionsgefahr (</w:t>
            </w:r>
            <w:r w:rsidR="0061637C"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Abstand</w:t>
            </w:r>
            <w:r w:rsid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Hygiene etc.)</w:t>
            </w:r>
          </w:p>
          <w:p w14:paraId="2A483CDC" w14:textId="5475DB56" w:rsidR="0058059C" w:rsidRPr="00DB5AAB" w:rsidRDefault="0058059C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A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Anwesenheitslisten führen um im Falle einer Erkrankung Infektionsketten zu unterbrechen</w:t>
            </w:r>
          </w:p>
          <w:p w14:paraId="0D2B8E83" w14:textId="2D4B15C6" w:rsidR="00A0253A" w:rsidRPr="00DB5AAB" w:rsidRDefault="00A0253A" w:rsidP="00AE00D8">
            <w:pPr>
              <w:pStyle w:val="Listenabsatz"/>
              <w:ind w:left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218EA" w:rsidRPr="007E190E" w14:paraId="419E7800" w14:textId="77777777" w:rsidTr="00177231">
        <w:tc>
          <w:tcPr>
            <w:tcW w:w="679" w:type="dxa"/>
            <w:shd w:val="clear" w:color="auto" w:fill="auto"/>
          </w:tcPr>
          <w:p w14:paraId="3274E85C" w14:textId="5EBD8F72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3.1</w:t>
            </w:r>
            <w:r w:rsidR="007218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17" w:type="dxa"/>
            <w:shd w:val="clear" w:color="auto" w:fill="auto"/>
          </w:tcPr>
          <w:p w14:paraId="4A02D9F4" w14:textId="48E013FE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W</w:t>
            </w:r>
            <w:r w:rsidR="004E4317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e</w:t>
            </w:r>
            <w:r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rden Praktika</w:t>
            </w:r>
            <w:r w:rsidR="00BB79E2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,</w:t>
            </w:r>
            <w:r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Exkursionen</w:t>
            </w:r>
            <w:r w:rsidR="00BB79E2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und </w:t>
            </w:r>
            <w:r w:rsidR="0061637C"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Dienstreisen</w:t>
            </w:r>
            <w:r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 xml:space="preserve"> hinsichtlich der Durchführbarkeit bewertet?</w:t>
            </w:r>
          </w:p>
        </w:tc>
        <w:tc>
          <w:tcPr>
            <w:tcW w:w="384" w:type="dxa"/>
            <w:shd w:val="clear" w:color="auto" w:fill="auto"/>
          </w:tcPr>
          <w:p w14:paraId="6A7038E2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6E432EBC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2264CD12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595573FF" w14:textId="41B764E6" w:rsidR="0058059C" w:rsidRPr="0058059C" w:rsidRDefault="0061637C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neben den hochschulinternen auch die behördlichen Regelungen beachten</w:t>
            </w:r>
          </w:p>
          <w:p w14:paraId="390FF18D" w14:textId="77777777" w:rsidR="0058059C" w:rsidRDefault="00BB79E2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Nutzung technischer Alternativen</w:t>
            </w:r>
          </w:p>
          <w:p w14:paraId="1D1B7684" w14:textId="4FDBB422" w:rsidR="00BB79E2" w:rsidRPr="0058059C" w:rsidRDefault="00BB79E2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bei Präsenzveranstaltungen</w:t>
            </w:r>
            <w:r w:rsid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siehe 3.1</w:t>
            </w:r>
            <w:r w:rsidR="004E5FD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</w:tr>
      <w:tr w:rsidR="007218EA" w14:paraId="1622E594" w14:textId="77777777" w:rsidTr="00177231">
        <w:tc>
          <w:tcPr>
            <w:tcW w:w="679" w:type="dxa"/>
            <w:shd w:val="clear" w:color="auto" w:fill="auto"/>
          </w:tcPr>
          <w:p w14:paraId="776E6DDD" w14:textId="6EDB3222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3.1</w:t>
            </w:r>
            <w:r w:rsidR="007218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017" w:type="dxa"/>
            <w:shd w:val="clear" w:color="auto" w:fill="auto"/>
          </w:tcPr>
          <w:p w14:paraId="6279BDA1" w14:textId="3834C691" w:rsidR="00A0253A" w:rsidRPr="00C43013" w:rsidRDefault="00B856B7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sind we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itere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Maßnahmen erforderlich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4" w:type="dxa"/>
            <w:shd w:val="clear" w:color="auto" w:fill="auto"/>
          </w:tcPr>
          <w:p w14:paraId="736CBD8D" w14:textId="7777777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2DB0B1ED" w14:textId="7777777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6EA6938E" w14:textId="7777777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0777B336" w14:textId="7777777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856B7" w14:paraId="5CD1B285" w14:textId="77777777" w:rsidTr="00177231">
        <w:tc>
          <w:tcPr>
            <w:tcW w:w="10348" w:type="dxa"/>
            <w:gridSpan w:val="6"/>
            <w:shd w:val="clear" w:color="auto" w:fill="auto"/>
          </w:tcPr>
          <w:p w14:paraId="60E21879" w14:textId="77777777" w:rsidR="00B856B7" w:rsidRPr="00C43013" w:rsidRDefault="00B856B7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Weitere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Schutzmaßnahmen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(bitte ergänzen)</w:t>
            </w:r>
          </w:p>
        </w:tc>
      </w:tr>
      <w:tr w:rsidR="007218EA" w14:paraId="43956573" w14:textId="77777777" w:rsidTr="00177231">
        <w:tc>
          <w:tcPr>
            <w:tcW w:w="679" w:type="dxa"/>
            <w:shd w:val="clear" w:color="auto" w:fill="auto"/>
          </w:tcPr>
          <w:p w14:paraId="73BA8CFA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56BF4BE7" w14:textId="77777777" w:rsidR="00B856B7" w:rsidRPr="00C43013" w:rsidRDefault="00B856B7" w:rsidP="007218E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03CFCB24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5B0DEF9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7D66C773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6AFE948A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218EA" w14:paraId="0107C0D9" w14:textId="77777777" w:rsidTr="00177231">
        <w:tc>
          <w:tcPr>
            <w:tcW w:w="679" w:type="dxa"/>
            <w:shd w:val="clear" w:color="auto" w:fill="auto"/>
          </w:tcPr>
          <w:p w14:paraId="5561B53B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20728B13" w14:textId="77777777" w:rsidR="00B856B7" w:rsidRPr="00C43013" w:rsidRDefault="00B856B7" w:rsidP="007218E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654E2E4B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0352DDA6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1D0DDA16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37743AFD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0253A" w14:paraId="49215EDE" w14:textId="77777777" w:rsidTr="00177231">
        <w:trPr>
          <w:trHeight w:hRule="exact" w:val="397"/>
        </w:trPr>
        <w:tc>
          <w:tcPr>
            <w:tcW w:w="10348" w:type="dxa"/>
            <w:gridSpan w:val="6"/>
            <w:shd w:val="clear" w:color="auto" w:fill="F2F2F2" w:themeFill="background1" w:themeFillShade="F2"/>
            <w:vAlign w:val="bottom"/>
          </w:tcPr>
          <w:p w14:paraId="3ED33EEA" w14:textId="23F5EFC4" w:rsidR="00A0253A" w:rsidRPr="00C43013" w:rsidRDefault="00A0253A" w:rsidP="007218EA">
            <w:pPr>
              <w:pStyle w:val="Listenabsatz"/>
              <w:numPr>
                <w:ilvl w:val="0"/>
                <w:numId w:val="2"/>
              </w:numPr>
              <w:ind w:left="606" w:hanging="606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Tätigkeiten in Laboratorien</w:t>
            </w:r>
            <w:r w:rsidR="00F142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und sonstigen experimentellen Bereiche</w:t>
            </w:r>
          </w:p>
        </w:tc>
      </w:tr>
      <w:tr w:rsidR="007218EA" w:rsidRPr="007E190E" w14:paraId="3DF849B0" w14:textId="77777777" w:rsidTr="00177231">
        <w:trPr>
          <w:trHeight w:val="2208"/>
        </w:trPr>
        <w:tc>
          <w:tcPr>
            <w:tcW w:w="679" w:type="dxa"/>
            <w:shd w:val="clear" w:color="auto" w:fill="auto"/>
          </w:tcPr>
          <w:p w14:paraId="20413C8C" w14:textId="77777777" w:rsidR="00A0253A" w:rsidRPr="002F7E61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017" w:type="dxa"/>
            <w:shd w:val="clear" w:color="auto" w:fill="auto"/>
          </w:tcPr>
          <w:p w14:paraId="01BC8ECB" w14:textId="0A22167A" w:rsidR="00A0253A" w:rsidRPr="002F7E61" w:rsidRDefault="002F7E61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894C3A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ofern 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 </w:t>
            </w:r>
            <w:r w:rsidR="00894C3A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Laboratorien</w:t>
            </w:r>
            <w:r w:rsidR="004E4317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894C3A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Forschungsbereiche</w:t>
            </w:r>
            <w:r w:rsidR="004E4317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technische Anlagen </w:t>
            </w:r>
            <w:r w:rsidR="00894C3A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temporär nicht bzw. nur eingeschränkt genutzt werden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Werden </w:t>
            </w:r>
            <w:r w:rsidR="00894C3A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zusätzlich</w:t>
            </w:r>
            <w:r w:rsidR="004E4317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="00894C3A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Schutzmaßnahmen zur Sicherung der Laboratorien und Anlagen getroffen? </w:t>
            </w:r>
          </w:p>
        </w:tc>
        <w:tc>
          <w:tcPr>
            <w:tcW w:w="384" w:type="dxa"/>
            <w:shd w:val="clear" w:color="auto" w:fill="auto"/>
          </w:tcPr>
          <w:p w14:paraId="39BEC39C" w14:textId="77777777" w:rsidR="00A0253A" w:rsidRPr="002F7E61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6663048C" w14:textId="77777777" w:rsidR="00A0253A" w:rsidRPr="002F7E61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7FB26DA2" w14:textId="77777777" w:rsidR="00A0253A" w:rsidRPr="002F7E61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767DEB53" w14:textId="75BE1E94" w:rsidR="0058059C" w:rsidRPr="002F7E61" w:rsidRDefault="00F25C7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00A0253A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esondere Schutzmaßnahmen für einen reduzierten Betrieb festlegen </w:t>
            </w:r>
          </w:p>
          <w:p w14:paraId="52ABAB69" w14:textId="6AA94128" w:rsidR="0058059C" w:rsidRPr="002F7E61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Apparaturen/Versuche</w:t>
            </w:r>
            <w:r w:rsidR="004E4317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/technische Anlagen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herunterfahren und so sichern, dass keine Gefährdungen davon ausgehen können (insbesondere Apparaturen mit Gefahrstoffen, Brandgefährdung, Gefährdung durch Druck, ...) </w:t>
            </w:r>
          </w:p>
          <w:p w14:paraId="39C49EDD" w14:textId="7A358CBF" w:rsidR="0058059C" w:rsidRPr="002F7E61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Aufbewahrung von Chemikalien in Sicherheitsschränken/Gefahrstofflager</w:t>
            </w:r>
          </w:p>
          <w:p w14:paraId="2443C247" w14:textId="333F3D89" w:rsidR="0058059C" w:rsidRPr="002F7E61" w:rsidRDefault="00F25C7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</w:t>
            </w:r>
            <w:r w:rsidR="00A0253A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hemische Abfälle weitgehend entsorgen bzw. fachgerecht kennzeichnen und lagern</w:t>
            </w:r>
          </w:p>
          <w:p w14:paraId="1C25A610" w14:textId="58933C63" w:rsidR="002F7E61" w:rsidRPr="002F7E61" w:rsidRDefault="00F25C7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 gefährlichen Tätigkeiten die Regelungen zur Vermeidung von Alleinarbeit berücksichtigen.</w:t>
            </w:r>
          </w:p>
          <w:p w14:paraId="0609B884" w14:textId="51002904" w:rsidR="004E4317" w:rsidRPr="002F7E61" w:rsidRDefault="004E4317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Versorgung von Anlagen mit Betriebsstoffen (z.B. flüssiger Stickstoff) ist sichergestellt</w:t>
            </w:r>
          </w:p>
        </w:tc>
      </w:tr>
      <w:tr w:rsidR="007218EA" w:rsidRPr="007E190E" w14:paraId="7B41D0F7" w14:textId="77777777" w:rsidTr="00177231">
        <w:tc>
          <w:tcPr>
            <w:tcW w:w="679" w:type="dxa"/>
            <w:shd w:val="clear" w:color="auto" w:fill="auto"/>
          </w:tcPr>
          <w:p w14:paraId="792FC571" w14:textId="77777777" w:rsidR="00A0253A" w:rsidRPr="002F7E61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4.2</w:t>
            </w:r>
          </w:p>
        </w:tc>
        <w:tc>
          <w:tcPr>
            <w:tcW w:w="3017" w:type="dxa"/>
            <w:shd w:val="clear" w:color="auto" w:fill="auto"/>
          </w:tcPr>
          <w:p w14:paraId="38B67E75" w14:textId="5ABBAC57" w:rsidR="00A0253A" w:rsidRPr="002F7E61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Sofern gentechnische 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Laboratorien temporär nicht bzw. nur eingeschränkt genutzt werden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W</w:t>
            </w:r>
            <w:r w:rsidR="004E4317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rden </w:t>
            </w:r>
            <w:r w:rsidR="009456AD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ggf. zusätzliche 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Schutzmaßnahmen getroffen? </w:t>
            </w:r>
          </w:p>
        </w:tc>
        <w:tc>
          <w:tcPr>
            <w:tcW w:w="384" w:type="dxa"/>
            <w:shd w:val="clear" w:color="auto" w:fill="auto"/>
          </w:tcPr>
          <w:p w14:paraId="4C1E1277" w14:textId="77777777" w:rsidR="00A0253A" w:rsidRPr="002F7E61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38B72F68" w14:textId="77777777" w:rsidR="00A0253A" w:rsidRPr="002F7E61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66A269E4" w14:textId="77777777" w:rsidR="00A0253A" w:rsidRPr="002F7E61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6BA803E1" w14:textId="16BF8E3D" w:rsidR="0058059C" w:rsidRPr="002F7E61" w:rsidRDefault="00F25C7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00A0253A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iologische Arbeitsstoffe (gentechnisch veränderte </w:t>
            </w:r>
            <w:r w:rsidR="00A0253A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Organismen, pathogene Mikroorganismen) sicher aufbewahren, Abfälle autoklavieren und entsorgen bzw. fachgerecht kennzeichnen und lagern </w:t>
            </w:r>
          </w:p>
          <w:p w14:paraId="1667BE12" w14:textId="34E2DCDD" w:rsidR="0058059C" w:rsidRPr="002F7E61" w:rsidRDefault="00F25C7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A0253A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 Menge der Kulturen, die zwingend regelmäßig versorgt werden muss, ist auf das kleinste Maß zu beschränken</w:t>
            </w:r>
          </w:p>
          <w:p w14:paraId="77CA6F9A" w14:textId="77777777" w:rsidR="0058059C" w:rsidRPr="002F7E61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Arbeiten nur bei Anwesenheit/Erreichbarkeit des Projektleiters.</w:t>
            </w:r>
          </w:p>
          <w:p w14:paraId="2DBD648D" w14:textId="0E6DA4FC" w:rsidR="0058059C" w:rsidRPr="002F7E61" w:rsidRDefault="00F25C7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A0253A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gf. die gentechnische Anlage ruhend melden</w:t>
            </w:r>
          </w:p>
          <w:p w14:paraId="62AEEA37" w14:textId="1ECEB8FB" w:rsidR="002F7E61" w:rsidRPr="002F7E61" w:rsidRDefault="00F25C79" w:rsidP="002F7E61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 gefährlichen Tätigkeiten die Regelungen zur Vermeidung von Alleinarbeit berücksichtigen</w:t>
            </w:r>
          </w:p>
          <w:p w14:paraId="4D9C2B9C" w14:textId="4BB96B61" w:rsidR="004E4317" w:rsidRPr="002F7E61" w:rsidRDefault="004E4317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Versorgung von Anlagen mit Betriebsstoffen (z.B. flüssiger Stickstoff) ist sichergestellt</w:t>
            </w:r>
          </w:p>
        </w:tc>
      </w:tr>
      <w:tr w:rsidR="007218EA" w:rsidRPr="007E190E" w14:paraId="3830B82D" w14:textId="77777777" w:rsidTr="00177231">
        <w:tc>
          <w:tcPr>
            <w:tcW w:w="679" w:type="dxa"/>
            <w:shd w:val="clear" w:color="auto" w:fill="auto"/>
          </w:tcPr>
          <w:p w14:paraId="26FA9702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4.3</w:t>
            </w:r>
          </w:p>
        </w:tc>
        <w:tc>
          <w:tcPr>
            <w:tcW w:w="3017" w:type="dxa"/>
            <w:shd w:val="clear" w:color="auto" w:fill="auto"/>
          </w:tcPr>
          <w:p w14:paraId="767FE431" w14:textId="19A81206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Sofern Laboratorien, die der Strahlenschutzverordnung unterliegen nicht bzw. nur eingeschränkt genutzt werden, </w:t>
            </w:r>
            <w:r w:rsidR="009456AD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ggf. zusätzliche 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Schutzmaßnahmen getroffen?</w:t>
            </w:r>
          </w:p>
        </w:tc>
        <w:tc>
          <w:tcPr>
            <w:tcW w:w="384" w:type="dxa"/>
            <w:shd w:val="clear" w:color="auto" w:fill="auto"/>
          </w:tcPr>
          <w:p w14:paraId="23621C0C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05DAAFBC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31947BB1" w14:textId="77777777" w:rsidR="00A0253A" w:rsidRPr="00C43013" w:rsidRDefault="00A0253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235956C2" w14:textId="7B9B2F53" w:rsidR="0058059C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Apparaturen/Versuche herunterfahren und so sichern, dass keine Gefährdungen davon ausgehen können (insbesondere Apparaturen mit radioaktiven Präparaten)</w:t>
            </w:r>
          </w:p>
          <w:p w14:paraId="37B17EDF" w14:textId="0CCED0D2" w:rsidR="0058059C" w:rsidRDefault="00F25C7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="00A0253A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adioaktive Stoffe und Präparate in entsprechenden Schränken und Einrichtungen lagern</w:t>
            </w:r>
          </w:p>
          <w:p w14:paraId="2209F335" w14:textId="0201EE06" w:rsidR="0058059C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Arbeitsflächen auf Kontaminationsfreiheit überprüfen und </w:t>
            </w:r>
            <w:r w:rsidR="00F25C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die Durchführung 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dokumentieren</w:t>
            </w:r>
          </w:p>
          <w:p w14:paraId="3537C942" w14:textId="032692D1" w:rsidR="00A0253A" w:rsidRPr="0058059C" w:rsidRDefault="00A0253A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Arbeiten im Radionuklidlabor nur bei Anwesenheit/Erreichbarkeit de</w:t>
            </w:r>
            <w:r w:rsidR="00F25C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Strahlenschutzbeauftragten</w:t>
            </w:r>
          </w:p>
        </w:tc>
      </w:tr>
      <w:tr w:rsidR="007218EA" w:rsidRPr="00B2234E" w14:paraId="0ECB9090" w14:textId="77777777" w:rsidTr="00177231">
        <w:tc>
          <w:tcPr>
            <w:tcW w:w="679" w:type="dxa"/>
            <w:shd w:val="clear" w:color="auto" w:fill="auto"/>
          </w:tcPr>
          <w:p w14:paraId="3587303F" w14:textId="128EB4FA" w:rsidR="0058059C" w:rsidRPr="002F7E61" w:rsidRDefault="007218EA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4.4</w:t>
            </w:r>
          </w:p>
        </w:tc>
        <w:tc>
          <w:tcPr>
            <w:tcW w:w="3017" w:type="dxa"/>
            <w:shd w:val="clear" w:color="auto" w:fill="auto"/>
          </w:tcPr>
          <w:p w14:paraId="1E52B110" w14:textId="7CDCEADE" w:rsidR="0058059C" w:rsidRPr="002F7E61" w:rsidRDefault="0058059C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besondere 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Schutzm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aßnahmen für 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die Verwendung von 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Arbeitsmittel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getroffen?</w:t>
            </w:r>
          </w:p>
        </w:tc>
        <w:tc>
          <w:tcPr>
            <w:tcW w:w="384" w:type="dxa"/>
            <w:shd w:val="clear" w:color="auto" w:fill="auto"/>
          </w:tcPr>
          <w:p w14:paraId="655F73EC" w14:textId="77777777" w:rsidR="0058059C" w:rsidRPr="002F7E61" w:rsidRDefault="0058059C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19EF1F05" w14:textId="77777777" w:rsidR="0058059C" w:rsidRPr="002F7E61" w:rsidRDefault="0058059C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0585C714" w14:textId="77777777" w:rsidR="0058059C" w:rsidRPr="002F7E61" w:rsidRDefault="0058059C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5FDF362B" w14:textId="646C0E45" w:rsidR="0058059C" w:rsidRPr="002F7E61" w:rsidRDefault="00F25C7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="0058059C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ach Möglichkeit Personen zuordnen, ansonsten regelmäßige Reinigung </w:t>
            </w:r>
            <w:r w:rsid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</w:t>
            </w:r>
            <w:r w:rsidR="0058059C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besondere vor Weitergabe an andere Personen</w:t>
            </w:r>
          </w:p>
          <w:p w14:paraId="59F7B445" w14:textId="5E73FB7E" w:rsidR="0058059C" w:rsidRPr="003B7636" w:rsidRDefault="00F25C79" w:rsidP="003B7636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58059C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ofern 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zulässig sind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Schutzh</w:t>
            </w:r>
            <w:r w:rsidR="0058059C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andschuhe zu benutzen, vorher Rücksprache mit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="0058059C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Fachkräfte</w:t>
            </w:r>
            <w:r w:rsidR="00A36C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für Arbeitssicherheit</w:t>
            </w:r>
            <w:r w:rsidR="004E5FD6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/Betriebs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ärzte</w:t>
            </w:r>
            <w:r w:rsidR="009156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/Betriebsärztinnen</w:t>
            </w:r>
            <w:r w:rsidR="0058059C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halten</w:t>
            </w:r>
            <w:r w:rsidR="003B76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(s. 3.13)</w:t>
            </w:r>
            <w:r w:rsidR="0058059C" w:rsidRPr="003B76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8D60E7" w:rsidRPr="00B2234E" w14:paraId="50C40D77" w14:textId="77777777" w:rsidTr="00177231">
        <w:tc>
          <w:tcPr>
            <w:tcW w:w="679" w:type="dxa"/>
            <w:shd w:val="clear" w:color="auto" w:fill="auto"/>
          </w:tcPr>
          <w:p w14:paraId="4AEC621A" w14:textId="6170D4FA" w:rsidR="008D60E7" w:rsidRPr="00825E91" w:rsidRDefault="008D60E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5E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4.5</w:t>
            </w:r>
          </w:p>
        </w:tc>
        <w:tc>
          <w:tcPr>
            <w:tcW w:w="3017" w:type="dxa"/>
            <w:shd w:val="clear" w:color="auto" w:fill="auto"/>
          </w:tcPr>
          <w:p w14:paraId="697C66FE" w14:textId="1886F298" w:rsidR="008D60E7" w:rsidRPr="00825E91" w:rsidRDefault="008D60E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5E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Werden zusätzliche Regelungen für Arbeitsbekleidung und Persönliche Schutzausrüstung beachtet?</w:t>
            </w:r>
          </w:p>
        </w:tc>
        <w:tc>
          <w:tcPr>
            <w:tcW w:w="384" w:type="dxa"/>
            <w:shd w:val="clear" w:color="auto" w:fill="auto"/>
          </w:tcPr>
          <w:p w14:paraId="64881F86" w14:textId="77777777" w:rsidR="008D60E7" w:rsidRPr="00825E91" w:rsidRDefault="008D60E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52E3E2E" w14:textId="77777777" w:rsidR="008D60E7" w:rsidRPr="00825E91" w:rsidRDefault="008D60E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6A145721" w14:textId="77777777" w:rsidR="008D60E7" w:rsidRPr="00825E91" w:rsidRDefault="008D60E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6EEA3E4E" w14:textId="2BCEE729" w:rsidR="008D60E7" w:rsidRDefault="008D60E7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5E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Getrennte Aufbewahrung zur Straßenkleidung </w:t>
            </w:r>
          </w:p>
          <w:p w14:paraId="7677674F" w14:textId="77777777" w:rsidR="00F25C79" w:rsidRDefault="00F25C79" w:rsidP="00F25C79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008D60E7" w:rsidRPr="00825E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ersonenbezogene Aufbewahrung</w:t>
            </w:r>
          </w:p>
          <w:p w14:paraId="79E3EE6B" w14:textId="659E1AE3" w:rsidR="008D60E7" w:rsidRPr="00825E91" w:rsidRDefault="00F25C7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="008D60E7" w:rsidRPr="00825E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egelmäßige Reinigung der Arbeitskleidung und der Persönlichen Schutzausrüstung</w:t>
            </w:r>
          </w:p>
          <w:p w14:paraId="295F86D3" w14:textId="596A465E" w:rsidR="008D60E7" w:rsidRPr="00825E91" w:rsidRDefault="00F25C79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g</w:t>
            </w:r>
            <w:r w:rsidR="008D60E7" w:rsidRPr="00825E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gf. An- und Ausziehen der Arbeitskleidung zuhause ermöglichen</w:t>
            </w:r>
            <w:r w:rsidR="00DB5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2F7E61" w:rsidRPr="00825E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wenn sich daraus keine erhöhten Infektionsrisiken </w:t>
            </w:r>
            <w:r w:rsidR="00DB5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und oder Hygienemängel </w:t>
            </w:r>
            <w:r w:rsidR="002F7E61" w:rsidRPr="00825E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ergeben</w:t>
            </w:r>
            <w:r w:rsidR="00DB5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Wichtig: unbedingt Rücksprache mit der </w:t>
            </w:r>
            <w:proofErr w:type="spellStart"/>
            <w:r w:rsidR="00DB5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Sifa</w:t>
            </w:r>
            <w:proofErr w:type="spellEnd"/>
            <w:r w:rsidR="00DB5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halten</w:t>
            </w:r>
          </w:p>
        </w:tc>
      </w:tr>
      <w:tr w:rsidR="007218EA" w14:paraId="40DCBC78" w14:textId="77777777" w:rsidTr="00177231">
        <w:tc>
          <w:tcPr>
            <w:tcW w:w="679" w:type="dxa"/>
            <w:shd w:val="clear" w:color="auto" w:fill="auto"/>
          </w:tcPr>
          <w:p w14:paraId="40166FF6" w14:textId="28825F84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4.</w:t>
            </w:r>
            <w:r w:rsidR="007218E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17" w:type="dxa"/>
            <w:shd w:val="clear" w:color="auto" w:fill="auto"/>
          </w:tcPr>
          <w:p w14:paraId="37D21380" w14:textId="05E3DBF6" w:rsidR="00A0253A" w:rsidRPr="00C43013" w:rsidRDefault="00B856B7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sind we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itere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Maßnahmen erforderlich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4" w:type="dxa"/>
            <w:shd w:val="clear" w:color="auto" w:fill="auto"/>
          </w:tcPr>
          <w:p w14:paraId="1142D4E4" w14:textId="7777777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4BEDFBEE" w14:textId="7777777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03E6AFC8" w14:textId="7777777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43F248B9" w14:textId="77777777" w:rsidR="00A0253A" w:rsidRPr="00C43013" w:rsidRDefault="00A0253A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856B7" w14:paraId="4207B3AE" w14:textId="77777777" w:rsidTr="00177231">
        <w:tc>
          <w:tcPr>
            <w:tcW w:w="10348" w:type="dxa"/>
            <w:gridSpan w:val="6"/>
            <w:shd w:val="clear" w:color="auto" w:fill="auto"/>
          </w:tcPr>
          <w:p w14:paraId="66756DF1" w14:textId="77777777" w:rsidR="00B856B7" w:rsidRPr="00C43013" w:rsidRDefault="00B856B7" w:rsidP="007218EA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Weitere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Schutzmaßnahmen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(bitte ergänzen)</w:t>
            </w:r>
          </w:p>
        </w:tc>
      </w:tr>
      <w:tr w:rsidR="007218EA" w14:paraId="69F50863" w14:textId="77777777" w:rsidTr="00177231">
        <w:tc>
          <w:tcPr>
            <w:tcW w:w="679" w:type="dxa"/>
            <w:shd w:val="clear" w:color="auto" w:fill="auto"/>
          </w:tcPr>
          <w:p w14:paraId="3C850117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558791E4" w14:textId="77777777" w:rsidR="00B856B7" w:rsidRPr="00C43013" w:rsidRDefault="00B856B7" w:rsidP="007218E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4CF4BD0E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6405AB22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48832A84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6B02EAC2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218EA" w14:paraId="53B8392F" w14:textId="77777777" w:rsidTr="00177231">
        <w:tc>
          <w:tcPr>
            <w:tcW w:w="679" w:type="dxa"/>
            <w:shd w:val="clear" w:color="auto" w:fill="auto"/>
          </w:tcPr>
          <w:p w14:paraId="784FBE2A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263F494B" w14:textId="77777777" w:rsidR="00B856B7" w:rsidRPr="00C43013" w:rsidRDefault="00B856B7" w:rsidP="007218E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64EB9BC9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3DC44A2F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2E5EB096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01A93739" w14:textId="77777777" w:rsidR="00B856B7" w:rsidRPr="00C43013" w:rsidRDefault="00B856B7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808C5" w14:paraId="3056ECB3" w14:textId="77777777" w:rsidTr="00177231">
        <w:trPr>
          <w:trHeight w:hRule="exact" w:val="397"/>
        </w:trPr>
        <w:tc>
          <w:tcPr>
            <w:tcW w:w="10348" w:type="dxa"/>
            <w:gridSpan w:val="6"/>
            <w:shd w:val="clear" w:color="auto" w:fill="F2F2F2" w:themeFill="background1" w:themeFillShade="F2"/>
            <w:vAlign w:val="bottom"/>
          </w:tcPr>
          <w:p w14:paraId="4FF2CAB2" w14:textId="69E07907" w:rsidR="00A808C5" w:rsidRPr="00AE00D8" w:rsidRDefault="00A808C5" w:rsidP="00AE00D8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E00D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Tätigkeiten in Bereich Instandsetzung</w:t>
            </w:r>
            <w:r w:rsidR="001478B0" w:rsidRPr="00AE00D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AE00D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Instandhaltung</w:t>
            </w:r>
            <w:r w:rsidR="001478B0" w:rsidRPr="00AE00D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AE00D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Gebäudetechnik</w:t>
            </w:r>
            <w:r w:rsidR="001478B0" w:rsidRPr="00AE00D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und Facility Management</w:t>
            </w:r>
          </w:p>
        </w:tc>
      </w:tr>
      <w:tr w:rsidR="007218EA" w:rsidRPr="00B2234E" w14:paraId="5D771A90" w14:textId="77777777" w:rsidTr="00177231">
        <w:tc>
          <w:tcPr>
            <w:tcW w:w="679" w:type="dxa"/>
            <w:shd w:val="clear" w:color="auto" w:fill="auto"/>
          </w:tcPr>
          <w:p w14:paraId="14F47946" w14:textId="27E1F690" w:rsidR="00A808C5" w:rsidRPr="002F7E61" w:rsidRDefault="00B2234E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6.1</w:t>
            </w:r>
          </w:p>
        </w:tc>
        <w:tc>
          <w:tcPr>
            <w:tcW w:w="3017" w:type="dxa"/>
            <w:shd w:val="clear" w:color="auto" w:fill="auto"/>
          </w:tcPr>
          <w:p w14:paraId="01DD253C" w14:textId="7FEAE403" w:rsidR="00B2234E" w:rsidRPr="002F7E61" w:rsidRDefault="00A808C5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</w:t>
            </w:r>
            <w:r w:rsidR="00B2234E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Maßnahmen für 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Anlagen, die eine besondere Sicherung</w:t>
            </w:r>
            <w:r w:rsidR="00B2234E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bedürfen, ergriffen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1BEA281F" w14:textId="77777777" w:rsidR="00A808C5" w:rsidRPr="002F7E61" w:rsidRDefault="00A808C5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0111DF05" w14:textId="77777777" w:rsidR="00A808C5" w:rsidRPr="002F7E61" w:rsidRDefault="00A808C5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25A57E50" w14:textId="77777777" w:rsidR="00A808C5" w:rsidRPr="002F7E61" w:rsidRDefault="00A808C5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58EB7F14" w14:textId="1CD31291" w:rsidR="00A808C5" w:rsidRPr="002F7E61" w:rsidRDefault="00B2234E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ggf. besondere (Wartungs-) Maßnahmen aufgrund eines reduzierten oder erhöhten Betriebs </w:t>
            </w:r>
          </w:p>
        </w:tc>
      </w:tr>
      <w:tr w:rsidR="001C5FA7" w:rsidRPr="00B2234E" w14:paraId="77E75958" w14:textId="77777777" w:rsidTr="00177231">
        <w:tc>
          <w:tcPr>
            <w:tcW w:w="679" w:type="dxa"/>
            <w:shd w:val="clear" w:color="auto" w:fill="auto"/>
          </w:tcPr>
          <w:p w14:paraId="47E8DFA4" w14:textId="64654E21" w:rsidR="001C5FA7" w:rsidRPr="002F7E61" w:rsidRDefault="001C5FA7" w:rsidP="006B6F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6.2</w:t>
            </w:r>
          </w:p>
        </w:tc>
        <w:tc>
          <w:tcPr>
            <w:tcW w:w="3017" w:type="dxa"/>
            <w:shd w:val="clear" w:color="auto" w:fill="auto"/>
          </w:tcPr>
          <w:p w14:paraId="4BD87D28" w14:textId="6E462C27" w:rsidR="001C5FA7" w:rsidRPr="002F7E61" w:rsidRDefault="001C5FA7" w:rsidP="006B6F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zusätzliche Regelungen für Arbeitsbekleidung und Persönliche Schutzausrüstung 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eingehalten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4B46348F" w14:textId="77777777" w:rsidR="001C5FA7" w:rsidRPr="002F7E61" w:rsidRDefault="001C5FA7" w:rsidP="006B6F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F5B214C" w14:textId="77777777" w:rsidR="001C5FA7" w:rsidRPr="002F7E61" w:rsidRDefault="001C5FA7" w:rsidP="006B6F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46194829" w14:textId="77777777" w:rsidR="001C5FA7" w:rsidRPr="002F7E61" w:rsidRDefault="001C5FA7" w:rsidP="006B6F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52F227C8" w14:textId="7BD6C931" w:rsidR="001C5FA7" w:rsidRPr="002F7E61" w:rsidRDefault="00F25C79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1C5FA7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etrennte Aufbewahrung zur Straßenkleidung </w:t>
            </w:r>
          </w:p>
          <w:p w14:paraId="2EED0A29" w14:textId="3B2DC540" w:rsidR="001C5FA7" w:rsidRPr="002F7E61" w:rsidRDefault="00F25C79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001C5FA7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ersonenbezogene Aufbewahrung</w:t>
            </w:r>
          </w:p>
          <w:p w14:paraId="56AB8CF4" w14:textId="011F17E6" w:rsidR="001C5FA7" w:rsidRPr="002F7E61" w:rsidRDefault="00F25C79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 w:rsidR="001C5FA7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egelmäßige Reinigung der Arbeitskleidung und der Persönlichen Schutzausrüstung</w:t>
            </w:r>
          </w:p>
          <w:p w14:paraId="44F7A7FE" w14:textId="77777777" w:rsidR="001C5FA7" w:rsidRDefault="00F25C79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1C5FA7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gf. An- und Ausziehen der Arbeitskleidung zuhause ermöglichen</w:t>
            </w:r>
            <w:r w:rsidR="00B059E4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wenn sich daraus keine erhöhten Infektionsrisiken ergeben</w:t>
            </w:r>
          </w:p>
          <w:p w14:paraId="0E4B401D" w14:textId="6BF493FC" w:rsidR="0056550F" w:rsidRPr="002F7E61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Wichtig: unbedingt Rücksprache mit der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Sifa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halten</w:t>
            </w:r>
          </w:p>
        </w:tc>
      </w:tr>
      <w:tr w:rsidR="007218EA" w:rsidRPr="00B2234E" w14:paraId="0DE65FE9" w14:textId="77777777" w:rsidTr="00177231">
        <w:tc>
          <w:tcPr>
            <w:tcW w:w="679" w:type="dxa"/>
            <w:shd w:val="clear" w:color="auto" w:fill="auto"/>
          </w:tcPr>
          <w:p w14:paraId="17BBF170" w14:textId="275BD36F" w:rsidR="00B2234E" w:rsidRPr="002F7E61" w:rsidRDefault="0058059C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  <w:r w:rsidR="001C5FA7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14:paraId="202A105C" w14:textId="10C56091" w:rsidR="00B2234E" w:rsidRPr="002F7E61" w:rsidRDefault="00B2234E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besondere 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Schutzma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ßnahmen für 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die Verwendung von 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Werkzeuge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und Arbeitsmittel getroffen?</w:t>
            </w:r>
          </w:p>
        </w:tc>
        <w:tc>
          <w:tcPr>
            <w:tcW w:w="384" w:type="dxa"/>
            <w:shd w:val="clear" w:color="auto" w:fill="auto"/>
          </w:tcPr>
          <w:p w14:paraId="08C25585" w14:textId="77777777" w:rsidR="00B2234E" w:rsidRPr="002F7E61" w:rsidRDefault="00B2234E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2257765B" w14:textId="77777777" w:rsidR="00B2234E" w:rsidRPr="002F7E61" w:rsidRDefault="00B2234E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10644CE4" w14:textId="77777777" w:rsidR="00B2234E" w:rsidRPr="002F7E61" w:rsidRDefault="00B2234E" w:rsidP="007218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52106960" w14:textId="0676D55D" w:rsidR="0058059C" w:rsidRPr="002F7E61" w:rsidRDefault="0056550F" w:rsidP="007218EA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="00B2234E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ach Möglichkeit Personen zuordnen, ansonsten regelmäßige Reinigung besondere vor Weitergabe an andere Personen</w:t>
            </w:r>
          </w:p>
          <w:p w14:paraId="72E67368" w14:textId="63885FF8" w:rsidR="00B2234E" w:rsidRPr="00915698" w:rsidRDefault="0056550F" w:rsidP="00915698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B2234E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ofern </w:t>
            </w:r>
            <w:r w:rsidR="002F7E61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zulässig, sind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Schutzh</w:t>
            </w:r>
            <w:r w:rsidR="00B2234E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andschuhe zu benutzen, vorher Rücksprache mit de</w:t>
            </w:r>
            <w:r w:rsidR="009156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="00B2234E" w:rsidRPr="002F7E6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Fachkr</w:t>
            </w:r>
            <w:r w:rsidR="009156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äften</w:t>
            </w:r>
            <w:r w:rsidR="00232C20" w:rsidRPr="009156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für Arbeitssicherheit</w:t>
            </w:r>
            <w:r w:rsidR="00B2234E" w:rsidRPr="009156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halten</w:t>
            </w:r>
            <w:r w:rsidR="003B7636" w:rsidRPr="009156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(s. 3.13)</w:t>
            </w:r>
            <w:r w:rsidR="00B2234E" w:rsidRPr="009156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1C5FA7" w14:paraId="710B1A3B" w14:textId="77777777" w:rsidTr="00177231">
        <w:tc>
          <w:tcPr>
            <w:tcW w:w="679" w:type="dxa"/>
            <w:shd w:val="clear" w:color="auto" w:fill="auto"/>
          </w:tcPr>
          <w:p w14:paraId="11C3674C" w14:textId="52301532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017" w:type="dxa"/>
            <w:shd w:val="clear" w:color="auto" w:fill="auto"/>
          </w:tcPr>
          <w:p w14:paraId="105E810A" w14:textId="3B0DDDA9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Wird 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der physischen Kontakt zwischen verschiedenen Fremdfirmen untereinander sowie mit Hochschulangehörigen</w:t>
            </w:r>
            <w:proofErr w:type="gramEnd"/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2234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soweit wie möglich minimiert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84" w:type="dxa"/>
            <w:shd w:val="clear" w:color="auto" w:fill="auto"/>
          </w:tcPr>
          <w:p w14:paraId="1489197A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6AA323AD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0F9C9332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02DF906D" w14:textId="78763075" w:rsidR="001C5FA7" w:rsidRPr="0058059C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1C5FA7" w:rsidRP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 Aufgaben und Art der Zusammenarbeit bewerten</w:t>
            </w:r>
          </w:p>
          <w:p w14:paraId="32FBA437" w14:textId="24AADDEB" w:rsidR="001C5FA7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1C5FA7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emeinsame Anwesenheit minimieren</w:t>
            </w:r>
          </w:p>
          <w:p w14:paraId="7CBEF3E5" w14:textId="22740157" w:rsidR="001C5FA7" w:rsidRDefault="001C5FA7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Abstand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s- und Hygiene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regelungen beachten</w:t>
            </w:r>
          </w:p>
          <w:p w14:paraId="77BEE2AE" w14:textId="6D17612E" w:rsidR="001C5FA7" w:rsidRPr="0058059C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r w:rsidR="001C5F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eitere Schutzmaßnahmen: siehe Kapitel 3</w:t>
            </w:r>
          </w:p>
        </w:tc>
      </w:tr>
      <w:tr w:rsidR="001C5FA7" w14:paraId="7D7C64EB" w14:textId="77777777" w:rsidTr="00177231">
        <w:tc>
          <w:tcPr>
            <w:tcW w:w="679" w:type="dxa"/>
            <w:shd w:val="clear" w:color="auto" w:fill="auto"/>
          </w:tcPr>
          <w:p w14:paraId="51FA2E5C" w14:textId="19AA0DE9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17" w:type="dxa"/>
            <w:shd w:val="clear" w:color="auto" w:fill="auto"/>
          </w:tcPr>
          <w:p w14:paraId="05D1730A" w14:textId="7ED789F4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Werden 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die Fremdfirmen in die besonderen 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Verhaltensregeln eingewiesen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? </w:t>
            </w:r>
          </w:p>
        </w:tc>
        <w:tc>
          <w:tcPr>
            <w:tcW w:w="384" w:type="dxa"/>
            <w:shd w:val="clear" w:color="auto" w:fill="auto"/>
          </w:tcPr>
          <w:p w14:paraId="4F370486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0CB563DF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25C517AA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16DF1D5D" w14:textId="41C94135" w:rsidR="001C5FA7" w:rsidRPr="0056550F" w:rsidRDefault="0056550F" w:rsidP="0056550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1C5F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 der Regel ist dies Aufgabe der </w:t>
            </w:r>
            <w:r w:rsidR="001C5FA7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Hochschul</w:t>
            </w:r>
            <w:r w:rsidR="001C5F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leitung </w:t>
            </w:r>
            <w:r w:rsidR="001C5FA7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als Auftraggeber der Tätigkeiten</w:t>
            </w:r>
          </w:p>
          <w:p w14:paraId="6C1DFE03" w14:textId="77777777" w:rsidR="001C5FA7" w:rsidRDefault="001C5FA7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Betriebsanweisung für den Einsatz von Fremdfirmen bei Pandemie, s. Muster BAD</w:t>
            </w:r>
          </w:p>
          <w:p w14:paraId="75ACB3D8" w14:textId="43370D17" w:rsidR="001C5FA7" w:rsidRPr="0058059C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1C5FA7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gf. schon über Fremdfirmenrichtlinie geregelt</w:t>
            </w:r>
          </w:p>
        </w:tc>
      </w:tr>
      <w:tr w:rsidR="001C5FA7" w:rsidRPr="007E190E" w14:paraId="286FCF96" w14:textId="77777777" w:rsidTr="00177231">
        <w:tc>
          <w:tcPr>
            <w:tcW w:w="679" w:type="dxa"/>
            <w:tcBorders>
              <w:top w:val="nil"/>
            </w:tcBorders>
            <w:shd w:val="clear" w:color="auto" w:fill="auto"/>
          </w:tcPr>
          <w:p w14:paraId="7CC42954" w14:textId="2BE468F4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6.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017" w:type="dxa"/>
            <w:tcBorders>
              <w:top w:val="nil"/>
            </w:tcBorders>
            <w:shd w:val="clear" w:color="auto" w:fill="auto"/>
          </w:tcPr>
          <w:p w14:paraId="0C728756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  <w:t>Werden die behördlichen Vorgaben auch durch die Fremdfirmen eingehalten?</w:t>
            </w:r>
          </w:p>
        </w:tc>
        <w:tc>
          <w:tcPr>
            <w:tcW w:w="384" w:type="dxa"/>
            <w:tcBorders>
              <w:top w:val="nil"/>
            </w:tcBorders>
            <w:shd w:val="clear" w:color="auto" w:fill="auto"/>
          </w:tcPr>
          <w:p w14:paraId="20BE9F9F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</w:tcBorders>
            <w:shd w:val="clear" w:color="auto" w:fill="auto"/>
          </w:tcPr>
          <w:p w14:paraId="4BFE6523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</w:tcBorders>
            <w:shd w:val="clear" w:color="auto" w:fill="auto"/>
          </w:tcPr>
          <w:p w14:paraId="797AC967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tcBorders>
              <w:top w:val="nil"/>
            </w:tcBorders>
            <w:shd w:val="clear" w:color="auto" w:fill="auto"/>
          </w:tcPr>
          <w:p w14:paraId="1164F561" w14:textId="77777777" w:rsidR="001C5FA7" w:rsidRDefault="001C5FA7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Überprüfung durch den Auftraggeber, Formular zur Bestätigung vorbereiten</w:t>
            </w:r>
          </w:p>
          <w:p w14:paraId="5254E5B7" w14:textId="76B5DC61" w:rsidR="001C5FA7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1C5FA7"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gf. schon über Fremdfirmenrichtlinie geregelt</w:t>
            </w:r>
          </w:p>
          <w:p w14:paraId="254F9EA6" w14:textId="7A861294" w:rsidR="001C5FA7" w:rsidRDefault="001C5FA7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Hochschulleitung hat festgelegt, was Fremdfirmen selber mitbringen müssen </w:t>
            </w:r>
          </w:p>
          <w:p w14:paraId="768D5E83" w14:textId="39D4706C" w:rsidR="001C5FA7" w:rsidRPr="0058059C" w:rsidRDefault="001C5FA7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ggf. Bestätigung, dass Fremdfirmen auch die behördlichen Auflagen einhalten (keine erkrankten Mitarbeiter in die Hochschule entsenden)</w:t>
            </w:r>
          </w:p>
        </w:tc>
      </w:tr>
      <w:tr w:rsidR="001C5FA7" w14:paraId="0F02866C" w14:textId="77777777" w:rsidTr="00177231">
        <w:tc>
          <w:tcPr>
            <w:tcW w:w="679" w:type="dxa"/>
            <w:shd w:val="clear" w:color="auto" w:fill="auto"/>
          </w:tcPr>
          <w:p w14:paraId="647B7B0B" w14:textId="749B3327" w:rsidR="001C5FA7" w:rsidRPr="0058059C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D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17" w:type="dxa"/>
            <w:shd w:val="clear" w:color="auto" w:fill="auto"/>
          </w:tcPr>
          <w:p w14:paraId="702C2EC2" w14:textId="31CEEF19" w:rsidR="001C5FA7" w:rsidRPr="0058059C" w:rsidRDefault="002F7E61" w:rsidP="001C5FA7">
            <w:pPr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Haben </w:t>
            </w:r>
            <w:r w:rsidR="001C5FA7" w:rsidRP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Fremdfirmen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die Möglichkeit, </w:t>
            </w:r>
            <w:r w:rsidR="001C5FA7" w:rsidRP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grundlegenden Maßnahmen zur Hygiene in Räumen der Hochschule um</w:t>
            </w:r>
            <w:r w:rsid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zu</w:t>
            </w:r>
            <w:r w:rsidR="001C5FA7" w:rsidRP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setzen?</w:t>
            </w:r>
          </w:p>
        </w:tc>
        <w:tc>
          <w:tcPr>
            <w:tcW w:w="384" w:type="dxa"/>
            <w:shd w:val="clear" w:color="auto" w:fill="auto"/>
          </w:tcPr>
          <w:p w14:paraId="6A0AB98B" w14:textId="77777777" w:rsidR="001C5FA7" w:rsidRPr="0058059C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387CE715" w14:textId="77777777" w:rsidR="001C5FA7" w:rsidRPr="0058059C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2AB9E573" w14:textId="77777777" w:rsidR="001C5FA7" w:rsidRPr="0058059C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560AFCAF" w14:textId="103A78ED" w:rsidR="001C5FA7" w:rsidRPr="0058059C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="001C5FA7" w:rsidRP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indestens notwendig sind fließendes Wasser, Waschlotion und Einmalhandtücher</w:t>
            </w:r>
          </w:p>
          <w:p w14:paraId="38A437EE" w14:textId="56C6AC3D" w:rsidR="001C5FA7" w:rsidRPr="0058059C" w:rsidRDefault="001C5FA7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ggf. auch ein wirksames Hautpflegeprodukt</w:t>
            </w:r>
          </w:p>
        </w:tc>
      </w:tr>
      <w:tr w:rsidR="001C5FA7" w:rsidRPr="009456AD" w14:paraId="4245B944" w14:textId="77777777" w:rsidTr="00177231">
        <w:tc>
          <w:tcPr>
            <w:tcW w:w="679" w:type="dxa"/>
            <w:shd w:val="clear" w:color="auto" w:fill="auto"/>
          </w:tcPr>
          <w:p w14:paraId="2A79657E" w14:textId="79627918" w:rsidR="001C5FA7" w:rsidRPr="00526DDA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805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017" w:type="dxa"/>
            <w:shd w:val="clear" w:color="auto" w:fill="auto"/>
          </w:tcPr>
          <w:p w14:paraId="0E376439" w14:textId="77777777" w:rsidR="001C5FA7" w:rsidRPr="00526DDA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D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Werden für die Gebäudereinigung spezielle Anweisungen getroffen?</w:t>
            </w:r>
          </w:p>
        </w:tc>
        <w:tc>
          <w:tcPr>
            <w:tcW w:w="384" w:type="dxa"/>
            <w:shd w:val="clear" w:color="auto" w:fill="auto"/>
          </w:tcPr>
          <w:p w14:paraId="7E0CA330" w14:textId="77777777" w:rsidR="001C5FA7" w:rsidRPr="00526DDA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45DD6964" w14:textId="77777777" w:rsidR="001C5FA7" w:rsidRPr="00526DDA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5A20EC08" w14:textId="77777777" w:rsidR="001C5FA7" w:rsidRPr="00526DDA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1ECA83D1" w14:textId="62165D2B" w:rsidR="001C5FA7" w:rsidRDefault="001C5FA7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26D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Reinigungsintervalle in Sanitärbereichen und Gemeinschaftsräumen anpassen</w:t>
            </w:r>
          </w:p>
          <w:p w14:paraId="5F061E1C" w14:textId="1490493B" w:rsidR="001C5FA7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1C5FA7" w:rsidRPr="00526D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gf. weitere Bereiche berücksichtigen</w:t>
            </w:r>
          </w:p>
          <w:p w14:paraId="72D21290" w14:textId="60D18CE0" w:rsidR="0056550F" w:rsidRDefault="00232C20" w:rsidP="0056550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ggf.</w:t>
            </w:r>
            <w:r w:rsidR="001C5FA7" w:rsidRPr="00526D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erweiterte Reinigungsmaßnahmen erforderlich, z.B. Desinfektion von Handläufen, Türklinken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veranlassen</w:t>
            </w:r>
          </w:p>
          <w:p w14:paraId="4B45727B" w14:textId="72564641" w:rsidR="001C5FA7" w:rsidRPr="0058059C" w:rsidRDefault="0056550F" w:rsidP="0056550F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1C5FA7" w:rsidRPr="00526DD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gf. besondere Schutzmaßnahmen für die Abfallentsorgung festlegen.</w:t>
            </w:r>
          </w:p>
        </w:tc>
      </w:tr>
      <w:tr w:rsidR="001C5FA7" w:rsidRPr="0058059C" w14:paraId="30BE8D6B" w14:textId="77777777" w:rsidTr="00177231">
        <w:tc>
          <w:tcPr>
            <w:tcW w:w="679" w:type="dxa"/>
            <w:shd w:val="clear" w:color="auto" w:fill="auto"/>
          </w:tcPr>
          <w:p w14:paraId="6EEB925B" w14:textId="22968D34" w:rsidR="001C5FA7" w:rsidRPr="008B0FA0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6.9</w:t>
            </w:r>
          </w:p>
        </w:tc>
        <w:tc>
          <w:tcPr>
            <w:tcW w:w="3017" w:type="dxa"/>
            <w:shd w:val="clear" w:color="auto" w:fill="auto"/>
          </w:tcPr>
          <w:p w14:paraId="5E5AA4F1" w14:textId="77777777" w:rsidR="001C5FA7" w:rsidRPr="008B0FA0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Wurde die Gefährdungsbeurteilung für nicht gezielte Tätigkeiten mit Biostoffen aktualisiert?</w:t>
            </w:r>
          </w:p>
        </w:tc>
        <w:tc>
          <w:tcPr>
            <w:tcW w:w="384" w:type="dxa"/>
            <w:shd w:val="clear" w:color="auto" w:fill="auto"/>
          </w:tcPr>
          <w:p w14:paraId="5676A35E" w14:textId="77777777" w:rsidR="001C5FA7" w:rsidRPr="008B0FA0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2066239E" w14:textId="77777777" w:rsidR="001C5FA7" w:rsidRPr="008B0FA0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09712F68" w14:textId="77777777" w:rsidR="001C5FA7" w:rsidRPr="008B0FA0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56345570" w14:textId="098121B7" w:rsidR="001C5FA7" w:rsidRPr="008B0FA0" w:rsidRDefault="0056550F" w:rsidP="001C5FA7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001C5FA7"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esondere Maßnahmen bei möglicherweise kontaminierten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Arbeitsmitteln und Einrichtung</w:t>
            </w:r>
            <w:r w:rsidR="001C5FA7"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/Anlagen</w:t>
            </w:r>
            <w:r w:rsidR="001C5FA7"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z.B. </w:t>
            </w:r>
            <w:r w:rsidR="001C5FA7"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Lüftungsanlagen), auch nach der Pandemie im Auge behalten (s. auch VDI 6022)</w:t>
            </w:r>
          </w:p>
        </w:tc>
      </w:tr>
      <w:tr w:rsidR="001C5FA7" w14:paraId="3ABCCA55" w14:textId="77777777" w:rsidTr="00177231">
        <w:tc>
          <w:tcPr>
            <w:tcW w:w="679" w:type="dxa"/>
            <w:shd w:val="clear" w:color="auto" w:fill="auto"/>
          </w:tcPr>
          <w:p w14:paraId="194412A5" w14:textId="3C753170" w:rsidR="001C5FA7" w:rsidRPr="00C43013" w:rsidRDefault="001C5FA7" w:rsidP="001C5FA7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017" w:type="dxa"/>
            <w:shd w:val="clear" w:color="auto" w:fill="auto"/>
          </w:tcPr>
          <w:p w14:paraId="638C1670" w14:textId="7289A533" w:rsidR="001C5FA7" w:rsidRPr="00C43013" w:rsidRDefault="001C5FA7" w:rsidP="001C5FA7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sind we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itere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Maßnahmen erforderlich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4" w:type="dxa"/>
            <w:shd w:val="clear" w:color="auto" w:fill="auto"/>
          </w:tcPr>
          <w:p w14:paraId="1045A001" w14:textId="77777777" w:rsidR="001C5FA7" w:rsidRPr="00C43013" w:rsidRDefault="001C5FA7" w:rsidP="001C5FA7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A180D9E" w14:textId="77777777" w:rsidR="001C5FA7" w:rsidRPr="00C43013" w:rsidRDefault="001C5FA7" w:rsidP="001C5FA7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67CF5CA2" w14:textId="77777777" w:rsidR="001C5FA7" w:rsidRPr="00C43013" w:rsidRDefault="001C5FA7" w:rsidP="001C5FA7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1921A4D2" w14:textId="77777777" w:rsidR="001C5FA7" w:rsidRPr="00C43013" w:rsidRDefault="001C5FA7" w:rsidP="001C5FA7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C5FA7" w14:paraId="25D90F06" w14:textId="77777777" w:rsidTr="00177231">
        <w:tc>
          <w:tcPr>
            <w:tcW w:w="10348" w:type="dxa"/>
            <w:gridSpan w:val="6"/>
            <w:shd w:val="clear" w:color="auto" w:fill="auto"/>
          </w:tcPr>
          <w:p w14:paraId="1ECFD2DC" w14:textId="77777777" w:rsidR="001C5FA7" w:rsidRPr="00C43013" w:rsidRDefault="001C5FA7" w:rsidP="001C5FA7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Weitere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Schutzmaßnahmen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(bitte ergänzen)</w:t>
            </w:r>
          </w:p>
        </w:tc>
      </w:tr>
      <w:tr w:rsidR="001C5FA7" w14:paraId="19CBA8A7" w14:textId="77777777" w:rsidTr="00177231">
        <w:tc>
          <w:tcPr>
            <w:tcW w:w="679" w:type="dxa"/>
            <w:shd w:val="clear" w:color="auto" w:fill="auto"/>
          </w:tcPr>
          <w:p w14:paraId="0142472C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66B1188E" w14:textId="77777777" w:rsidR="001C5FA7" w:rsidRPr="00C43013" w:rsidRDefault="001C5FA7" w:rsidP="001C5FA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3307FAEC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431EDED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1A816DCC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725DF6A2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C5FA7" w14:paraId="22993605" w14:textId="77777777" w:rsidTr="00177231">
        <w:tc>
          <w:tcPr>
            <w:tcW w:w="679" w:type="dxa"/>
            <w:shd w:val="clear" w:color="auto" w:fill="auto"/>
          </w:tcPr>
          <w:p w14:paraId="3511D5A0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083D357E" w14:textId="77777777" w:rsidR="001C5FA7" w:rsidRPr="00C43013" w:rsidRDefault="001C5FA7" w:rsidP="001C5FA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2F39D880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933630A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236B6DD9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6B61D0EE" w14:textId="77777777" w:rsidR="001C5FA7" w:rsidRPr="00C43013" w:rsidRDefault="001C5FA7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E00D8" w14:paraId="085D4864" w14:textId="77777777" w:rsidTr="00177231">
        <w:tc>
          <w:tcPr>
            <w:tcW w:w="679" w:type="dxa"/>
            <w:shd w:val="clear" w:color="auto" w:fill="auto"/>
          </w:tcPr>
          <w:p w14:paraId="6FB48AD7" w14:textId="77777777" w:rsidR="00AE00D8" w:rsidRPr="00C43013" w:rsidRDefault="00AE00D8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7C3F3CEF" w14:textId="77777777" w:rsidR="00AE00D8" w:rsidRPr="00C43013" w:rsidRDefault="00AE00D8" w:rsidP="001C5FA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21118D25" w14:textId="77777777" w:rsidR="00AE00D8" w:rsidRPr="00C43013" w:rsidRDefault="00AE00D8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396082B5" w14:textId="77777777" w:rsidR="00AE00D8" w:rsidRPr="00C43013" w:rsidRDefault="00AE00D8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4683316C" w14:textId="77777777" w:rsidR="00AE00D8" w:rsidRPr="00C43013" w:rsidRDefault="00AE00D8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320BC3A4" w14:textId="77777777" w:rsidR="00AE00D8" w:rsidRPr="00C43013" w:rsidRDefault="00AE00D8" w:rsidP="001C5FA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F7771" w:rsidRPr="004C4B12" w14:paraId="5A08D3D9" w14:textId="77777777" w:rsidTr="00177231">
        <w:trPr>
          <w:trHeight w:hRule="exact" w:val="397"/>
        </w:trPr>
        <w:tc>
          <w:tcPr>
            <w:tcW w:w="10348" w:type="dxa"/>
            <w:gridSpan w:val="6"/>
            <w:shd w:val="clear" w:color="auto" w:fill="F2F2F2" w:themeFill="background1" w:themeFillShade="F2"/>
            <w:vAlign w:val="bottom"/>
          </w:tcPr>
          <w:p w14:paraId="11FE0B6B" w14:textId="6FF70D6C" w:rsidR="00DF7771" w:rsidRPr="00825E91" w:rsidRDefault="00DF7771" w:rsidP="00AE00D8">
            <w:pPr>
              <w:pStyle w:val="Listenabsatz"/>
              <w:numPr>
                <w:ilvl w:val="0"/>
                <w:numId w:val="15"/>
              </w:numPr>
              <w:ind w:left="606" w:hanging="606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Tätigkeiten in Bibliotheken</w:t>
            </w:r>
          </w:p>
        </w:tc>
      </w:tr>
      <w:tr w:rsidR="006409BC" w14:paraId="1CC299E2" w14:textId="77777777" w:rsidTr="00177231">
        <w:tc>
          <w:tcPr>
            <w:tcW w:w="679" w:type="dxa"/>
            <w:shd w:val="clear" w:color="auto" w:fill="auto"/>
          </w:tcPr>
          <w:p w14:paraId="6BCBFA74" w14:textId="7529110D" w:rsidR="006409BC" w:rsidRPr="006409BC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09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7.1</w:t>
            </w:r>
          </w:p>
        </w:tc>
        <w:tc>
          <w:tcPr>
            <w:tcW w:w="3017" w:type="dxa"/>
            <w:shd w:val="clear" w:color="auto" w:fill="auto"/>
          </w:tcPr>
          <w:p w14:paraId="0A6DF6C1" w14:textId="77777777" w:rsidR="006409BC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09B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Werden für Tätigkeiten in Bibliotheken spezielle Maßnahmen getroffen?</w:t>
            </w:r>
          </w:p>
          <w:p w14:paraId="0B542164" w14:textId="59B1D3A8" w:rsidR="006409BC" w:rsidRPr="006409BC" w:rsidRDefault="006409BC" w:rsidP="006409B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409B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Hinweise der </w:t>
            </w:r>
            <w:hyperlink r:id="rId13" w:history="1">
              <w:r w:rsidRPr="006409BC">
                <w:rPr>
                  <w:rStyle w:val="Link"/>
                  <w:rFonts w:asciiTheme="minorHAnsi" w:hAnsiTheme="minorHAnsi" w:cstheme="minorHAnsi"/>
                  <w:sz w:val="16"/>
                  <w:szCs w:val="16"/>
                </w:rPr>
                <w:t>BAUA</w:t>
              </w:r>
            </w:hyperlink>
            <w:r w:rsidRPr="006409B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beachten: Generell nimmt die </w:t>
            </w:r>
            <w:proofErr w:type="spellStart"/>
            <w:r w:rsidRPr="006409B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Infektiosität</w:t>
            </w:r>
            <w:proofErr w:type="spellEnd"/>
            <w:r w:rsidRPr="006409B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von </w:t>
            </w:r>
            <w:proofErr w:type="spellStart"/>
            <w:r w:rsidRPr="006409B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Coronaviren</w:t>
            </w:r>
            <w:proofErr w:type="spellEnd"/>
            <w:r w:rsidRPr="006409B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auf unbelebten, trockenen Oberflächen bei Raumtemperatur bzw. höheren Temperaturen schnell ab. Auf Kupferoberflächen sind </w:t>
            </w:r>
            <w:proofErr w:type="spellStart"/>
            <w:r w:rsidRPr="006409B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Coronaviren</w:t>
            </w:r>
            <w:proofErr w:type="spellEnd"/>
            <w:r w:rsidRPr="006409B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nur wenige Stunden, auf Karton nur unwesentlich länger und auf Kunststoff- oder Stahloberflächen wenige Tage infektiös. Bei niedrigen Temperaturen ist von einer längeren </w:t>
            </w:r>
            <w:proofErr w:type="spellStart"/>
            <w:r w:rsidRPr="006409B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Infektiosität</w:t>
            </w:r>
            <w:proofErr w:type="spellEnd"/>
            <w:r w:rsidRPr="006409B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des Virus auszugehen.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6409BC">
              <w:rPr>
                <w:rFonts w:asciiTheme="minorHAnsi" w:hAnsiTheme="minorHAnsi" w:cstheme="minorHAnsi"/>
                <w:i/>
                <w:sz w:val="16"/>
                <w:szCs w:val="16"/>
              </w:rPr>
              <w:t>Nach derzeitigem Kenntnisstand geht keine Infektionsgefährdung von gemeinsam genutzten</w:t>
            </w:r>
            <w:r w:rsidRPr="006409BC">
              <w:rPr>
                <w:i/>
                <w:sz w:val="16"/>
                <w:szCs w:val="16"/>
              </w:rPr>
              <w:t xml:space="preserve"> </w:t>
            </w:r>
            <w:r w:rsidRPr="006409B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Akten und Papieren aus, wenn die Kontamination mehr als 24 Stunden zurückliegt. </w:t>
            </w:r>
          </w:p>
        </w:tc>
        <w:tc>
          <w:tcPr>
            <w:tcW w:w="384" w:type="dxa"/>
            <w:shd w:val="clear" w:color="auto" w:fill="auto"/>
          </w:tcPr>
          <w:p w14:paraId="3591A683" w14:textId="77777777" w:rsidR="006409BC" w:rsidRPr="006409BC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2FADB75F" w14:textId="77777777" w:rsidR="006409BC" w:rsidRPr="006409BC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366091CD" w14:textId="77777777" w:rsidR="006409BC" w:rsidRPr="006409BC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0BD65401" w14:textId="563B5A65" w:rsidR="006409BC" w:rsidRPr="00C8753F" w:rsidRDefault="006409BC" w:rsidP="006409BC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09BC">
              <w:rPr>
                <w:rFonts w:asciiTheme="minorHAnsi" w:hAnsiTheme="minorHAnsi" w:cstheme="minorHAnsi"/>
                <w:sz w:val="22"/>
                <w:szCs w:val="22"/>
              </w:rPr>
              <w:t>Bücher ausleihen aus Magazin kann möglich sein</w:t>
            </w:r>
          </w:p>
          <w:p w14:paraId="3E07A756" w14:textId="4CCE95D3" w:rsidR="00C8753F" w:rsidRPr="006409BC" w:rsidRDefault="00C8753F" w:rsidP="006409BC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09BC">
              <w:rPr>
                <w:rFonts w:asciiTheme="minorHAnsi" w:hAnsiTheme="minorHAnsi" w:cstheme="minorHAnsi"/>
                <w:sz w:val="22"/>
                <w:szCs w:val="22"/>
              </w:rPr>
              <w:t>Beachtung der 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409BC">
              <w:rPr>
                <w:rFonts w:asciiTheme="minorHAnsi" w:hAnsiTheme="minorHAnsi" w:cstheme="minorHAnsi"/>
                <w:sz w:val="22"/>
                <w:szCs w:val="22"/>
              </w:rPr>
              <w:t>rellen Regelungen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siehe Kapitel 1 bis 3</w:t>
            </w:r>
            <w:r w:rsidRPr="006409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6550F">
              <w:rPr>
                <w:rFonts w:asciiTheme="minorHAnsi" w:hAnsiTheme="minorHAnsi" w:cstheme="minorHAnsi"/>
                <w:sz w:val="22"/>
                <w:szCs w:val="22"/>
              </w:rPr>
              <w:t xml:space="preserve">, insbesondere </w:t>
            </w:r>
            <w:r w:rsidR="003F6A7A">
              <w:rPr>
                <w:rFonts w:asciiTheme="minorHAnsi" w:hAnsiTheme="minorHAnsi" w:cstheme="minorHAnsi"/>
                <w:sz w:val="22"/>
                <w:szCs w:val="22"/>
              </w:rPr>
              <w:t xml:space="preserve">auch die </w:t>
            </w:r>
            <w:r w:rsidR="0056550F">
              <w:rPr>
                <w:rFonts w:asciiTheme="minorHAnsi" w:hAnsiTheme="minorHAnsi" w:cstheme="minorHAnsi"/>
                <w:sz w:val="22"/>
                <w:szCs w:val="22"/>
              </w:rPr>
              <w:t>Besucherregistrierung</w:t>
            </w:r>
          </w:p>
          <w:p w14:paraId="087F881F" w14:textId="1B2CCEEC" w:rsidR="006409BC" w:rsidRPr="006409BC" w:rsidRDefault="006409BC" w:rsidP="006409BC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09BC">
              <w:rPr>
                <w:rFonts w:asciiTheme="minorHAnsi" w:hAnsiTheme="minorHAnsi" w:cstheme="minorHAnsi"/>
                <w:sz w:val="22"/>
                <w:szCs w:val="22"/>
              </w:rPr>
              <w:t>Rückgabe: Annahme der Bücher mit Handschuhen</w:t>
            </w:r>
          </w:p>
          <w:p w14:paraId="4D695758" w14:textId="77777777" w:rsidR="006409BC" w:rsidRPr="006409BC" w:rsidRDefault="006409BC" w:rsidP="006409BC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09BC">
              <w:rPr>
                <w:rFonts w:asciiTheme="minorHAnsi" w:hAnsiTheme="minorHAnsi" w:cstheme="minorHAnsi"/>
                <w:sz w:val="22"/>
                <w:szCs w:val="22"/>
              </w:rPr>
              <w:t>Einsortieren und Wiederausleihe erst nach 24-48 h</w:t>
            </w:r>
          </w:p>
          <w:p w14:paraId="1FE0EF4F" w14:textId="28ACA45D" w:rsidR="006409BC" w:rsidRPr="0056550F" w:rsidRDefault="006409BC" w:rsidP="006409BC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09BC">
              <w:rPr>
                <w:rFonts w:asciiTheme="minorHAnsi" w:hAnsiTheme="minorHAnsi" w:cstheme="minorHAnsi"/>
                <w:sz w:val="22"/>
                <w:szCs w:val="22"/>
              </w:rPr>
              <w:t>Handbibliothek: Nutzung nicht möglich wg. Kontaminationsverschleppung über Oberflächen und von mehreren Personen berührte Bücher</w:t>
            </w:r>
          </w:p>
          <w:p w14:paraId="31C63A98" w14:textId="2495FA36" w:rsidR="0056550F" w:rsidRPr="0056550F" w:rsidRDefault="0056550F" w:rsidP="0056550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8753F" w14:paraId="5D09191E" w14:textId="77777777" w:rsidTr="00A36C45">
        <w:tc>
          <w:tcPr>
            <w:tcW w:w="679" w:type="dxa"/>
            <w:shd w:val="clear" w:color="auto" w:fill="auto"/>
          </w:tcPr>
          <w:p w14:paraId="35A953FE" w14:textId="02606087" w:rsidR="00C8753F" w:rsidRPr="00C43013" w:rsidRDefault="00C8753F" w:rsidP="00A36C45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7.2</w:t>
            </w:r>
          </w:p>
        </w:tc>
        <w:tc>
          <w:tcPr>
            <w:tcW w:w="3017" w:type="dxa"/>
            <w:shd w:val="clear" w:color="auto" w:fill="auto"/>
          </w:tcPr>
          <w:p w14:paraId="3C080247" w14:textId="77777777" w:rsidR="00C8753F" w:rsidRPr="00C43013" w:rsidRDefault="00C8753F" w:rsidP="00A36C45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sind we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itere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Maßnahmen erforderlich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4" w:type="dxa"/>
            <w:shd w:val="clear" w:color="auto" w:fill="auto"/>
          </w:tcPr>
          <w:p w14:paraId="1A4C30D1" w14:textId="77777777" w:rsidR="00C8753F" w:rsidRPr="00C43013" w:rsidRDefault="00C8753F" w:rsidP="00A36C45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77F97F4A" w14:textId="77777777" w:rsidR="00C8753F" w:rsidRPr="00C43013" w:rsidRDefault="00C8753F" w:rsidP="00A36C45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000000" w:themeFill="text1"/>
          </w:tcPr>
          <w:p w14:paraId="39953105" w14:textId="77777777" w:rsidR="00C8753F" w:rsidRPr="00C43013" w:rsidRDefault="00C8753F" w:rsidP="00A36C45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2B865F77" w14:textId="678A56FD" w:rsidR="00C8753F" w:rsidRPr="00C43013" w:rsidRDefault="00C8753F" w:rsidP="00A36C45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8753F" w14:paraId="6FDA696A" w14:textId="77777777" w:rsidTr="00A36C45">
        <w:tc>
          <w:tcPr>
            <w:tcW w:w="10348" w:type="dxa"/>
            <w:gridSpan w:val="6"/>
            <w:shd w:val="clear" w:color="auto" w:fill="auto"/>
          </w:tcPr>
          <w:p w14:paraId="41157947" w14:textId="77777777" w:rsidR="00C8753F" w:rsidRPr="00C43013" w:rsidRDefault="00C8753F" w:rsidP="00A36C45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Weitere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Schutzmaßnahmen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(bitte ergänzen)</w:t>
            </w:r>
          </w:p>
        </w:tc>
      </w:tr>
      <w:tr w:rsidR="00C8753F" w14:paraId="6B19C00F" w14:textId="77777777" w:rsidTr="00A36C45">
        <w:tc>
          <w:tcPr>
            <w:tcW w:w="679" w:type="dxa"/>
            <w:shd w:val="clear" w:color="auto" w:fill="auto"/>
          </w:tcPr>
          <w:p w14:paraId="290AF26F" w14:textId="77777777" w:rsidR="00C8753F" w:rsidRPr="00C43013" w:rsidRDefault="00C8753F" w:rsidP="00A36C4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24034798" w14:textId="77777777" w:rsidR="00C8753F" w:rsidRPr="00C43013" w:rsidRDefault="00C8753F" w:rsidP="00A36C4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2CDE5FB2" w14:textId="77777777" w:rsidR="00C8753F" w:rsidRPr="00C43013" w:rsidRDefault="00C8753F" w:rsidP="00A36C4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6A0A0275" w14:textId="77777777" w:rsidR="00C8753F" w:rsidRPr="00C43013" w:rsidRDefault="00C8753F" w:rsidP="00A36C4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1D0D37B2" w14:textId="77777777" w:rsidR="00C8753F" w:rsidRPr="00C43013" w:rsidRDefault="00C8753F" w:rsidP="00A36C4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1F1E5E70" w14:textId="77777777" w:rsidR="00C8753F" w:rsidRPr="00C43013" w:rsidRDefault="00C8753F" w:rsidP="00A36C4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409BC" w14:paraId="6B4AA66C" w14:textId="77777777" w:rsidTr="00177231">
        <w:tc>
          <w:tcPr>
            <w:tcW w:w="679" w:type="dxa"/>
            <w:shd w:val="clear" w:color="auto" w:fill="auto"/>
          </w:tcPr>
          <w:p w14:paraId="317A76EE" w14:textId="77777777" w:rsidR="006409BC" w:rsidRPr="00C43013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42316080" w14:textId="77777777" w:rsidR="006409BC" w:rsidRPr="00C43013" w:rsidRDefault="006409BC" w:rsidP="006409B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7B4FF8BF" w14:textId="77777777" w:rsidR="006409BC" w:rsidRPr="00C43013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4606A6F4" w14:textId="77777777" w:rsidR="006409BC" w:rsidRPr="00C43013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083FCA51" w14:textId="77777777" w:rsidR="006409BC" w:rsidRPr="00C43013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12413994" w14:textId="77777777" w:rsidR="006409BC" w:rsidRPr="00C43013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409BC" w:rsidRPr="004C4B12" w14:paraId="63D4B68E" w14:textId="77777777" w:rsidTr="00177231">
        <w:trPr>
          <w:trHeight w:hRule="exact" w:val="397"/>
        </w:trPr>
        <w:tc>
          <w:tcPr>
            <w:tcW w:w="10348" w:type="dxa"/>
            <w:gridSpan w:val="6"/>
            <w:shd w:val="clear" w:color="auto" w:fill="F2F2F2" w:themeFill="background1" w:themeFillShade="F2"/>
            <w:vAlign w:val="bottom"/>
          </w:tcPr>
          <w:p w14:paraId="7B6B70D6" w14:textId="626A5E22" w:rsidR="006409BC" w:rsidRPr="00825E91" w:rsidRDefault="006409BC" w:rsidP="00AE00D8">
            <w:pPr>
              <w:pStyle w:val="Listenabsatz"/>
              <w:numPr>
                <w:ilvl w:val="0"/>
                <w:numId w:val="15"/>
              </w:numPr>
              <w:ind w:left="606" w:hanging="606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25E9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Psychische Belastungen</w:t>
            </w:r>
          </w:p>
        </w:tc>
      </w:tr>
      <w:tr w:rsidR="006409BC" w:rsidRPr="00526DDA" w14:paraId="06771A2B" w14:textId="77777777" w:rsidTr="00177231">
        <w:tc>
          <w:tcPr>
            <w:tcW w:w="679" w:type="dxa"/>
            <w:shd w:val="clear" w:color="auto" w:fill="auto"/>
          </w:tcPr>
          <w:p w14:paraId="1A136C55" w14:textId="7D473DE0" w:rsidR="006409BC" w:rsidRPr="008B0FA0" w:rsidRDefault="00C8753F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="006409BC"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3017" w:type="dxa"/>
            <w:shd w:val="clear" w:color="auto" w:fill="auto"/>
          </w:tcPr>
          <w:p w14:paraId="762FC168" w14:textId="3BC1FEC8" w:rsidR="006409BC" w:rsidRPr="008B0FA0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Sind Beratungs- und Unterstützungsangebote vorhanden?</w:t>
            </w:r>
          </w:p>
        </w:tc>
        <w:tc>
          <w:tcPr>
            <w:tcW w:w="384" w:type="dxa"/>
            <w:shd w:val="clear" w:color="auto" w:fill="auto"/>
          </w:tcPr>
          <w:p w14:paraId="211BAC64" w14:textId="77777777" w:rsidR="006409BC" w:rsidRPr="008B0FA0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3DB14AAD" w14:textId="77777777" w:rsidR="006409BC" w:rsidRPr="008B0FA0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558A9A39" w14:textId="77777777" w:rsidR="006409BC" w:rsidRPr="008B0FA0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33BFCEFB" w14:textId="1001A589" w:rsidR="006409BC" w:rsidRPr="008B0FA0" w:rsidRDefault="006409BC" w:rsidP="006409BC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Aufgabe der Hochschulleitung, die Angebote zur Verfügung zu stellen.</w:t>
            </w:r>
          </w:p>
          <w:p w14:paraId="675729AB" w14:textId="0F0114C3" w:rsidR="006409BC" w:rsidRPr="008B0FA0" w:rsidRDefault="0056550F" w:rsidP="006409BC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="006409BC"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esondere Situation kann zu Ängsten führen (ggf. höhere Arbeitsintensität, konflikthafte Kontakte zu Hochschulmitgliedern, </w:t>
            </w:r>
            <w:proofErr w:type="spellStart"/>
            <w:r w:rsidR="006409BC"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social</w:t>
            </w:r>
            <w:proofErr w:type="spellEnd"/>
            <w:r w:rsidR="006409BC"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409BC"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distancing</w:t>
            </w:r>
            <w:proofErr w:type="spellEnd"/>
            <w:r w:rsidR="006409BC"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(u.a. Arbeiten im Homeoffice</w:t>
            </w:r>
            <w:r w:rsidR="00232C2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6409BC"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).</w:t>
            </w:r>
          </w:p>
          <w:p w14:paraId="414B7292" w14:textId="40A08601" w:rsidR="006409BC" w:rsidRPr="008B0FA0" w:rsidRDefault="006409BC" w:rsidP="006409BC">
            <w:pPr>
              <w:pStyle w:val="Listenabsatz"/>
              <w:numPr>
                <w:ilvl w:val="0"/>
                <w:numId w:val="11"/>
              </w:numPr>
              <w:ind w:left="206" w:hanging="20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B0F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Aufgabe der Führungskraft: Sensibilität für dieses Thema, je nach Unternehmenskultur auch aktives Ansprechen</w:t>
            </w:r>
          </w:p>
        </w:tc>
      </w:tr>
      <w:tr w:rsidR="006409BC" w:rsidRPr="00526DDA" w14:paraId="04904101" w14:textId="77777777" w:rsidTr="00177231">
        <w:tc>
          <w:tcPr>
            <w:tcW w:w="679" w:type="dxa"/>
            <w:shd w:val="clear" w:color="auto" w:fill="auto"/>
          </w:tcPr>
          <w:p w14:paraId="75D07EDD" w14:textId="5D5A8833" w:rsidR="006409BC" w:rsidRPr="00B856B7" w:rsidRDefault="00C8753F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="006409BC"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</w:t>
            </w:r>
          </w:p>
        </w:tc>
        <w:tc>
          <w:tcPr>
            <w:tcW w:w="3017" w:type="dxa"/>
            <w:shd w:val="clear" w:color="auto" w:fill="auto"/>
          </w:tcPr>
          <w:p w14:paraId="5A9FCDA2" w14:textId="4F9DC088" w:rsidR="006409BC" w:rsidRPr="00B856B7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56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 sind weitere Maßnahmen erforderlich.</w:t>
            </w:r>
          </w:p>
        </w:tc>
        <w:tc>
          <w:tcPr>
            <w:tcW w:w="384" w:type="dxa"/>
            <w:shd w:val="clear" w:color="auto" w:fill="auto"/>
          </w:tcPr>
          <w:p w14:paraId="3FA0A8AD" w14:textId="77777777" w:rsidR="006409BC" w:rsidRPr="00B856B7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1173D31C" w14:textId="77777777" w:rsidR="006409BC" w:rsidRPr="00B856B7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23769FFB" w14:textId="77777777" w:rsidR="006409BC" w:rsidRPr="00B856B7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18E42C9D" w14:textId="77777777" w:rsidR="006409BC" w:rsidRPr="00B856B7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409BC" w14:paraId="2EEE4077" w14:textId="77777777" w:rsidTr="00177231">
        <w:tc>
          <w:tcPr>
            <w:tcW w:w="10348" w:type="dxa"/>
            <w:gridSpan w:val="6"/>
            <w:shd w:val="clear" w:color="auto" w:fill="auto"/>
          </w:tcPr>
          <w:p w14:paraId="0AB077BD" w14:textId="77777777" w:rsidR="006409BC" w:rsidRPr="00C43013" w:rsidRDefault="006409BC" w:rsidP="006409BC">
            <w:pPr>
              <w:pStyle w:val="Listenabsatz"/>
              <w:suppressAutoHyphens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Weitere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Schutzmaßnahmen</w:t>
            </w:r>
            <w:r w:rsidRPr="00C43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(bitte ergänzen)</w:t>
            </w:r>
          </w:p>
        </w:tc>
      </w:tr>
      <w:tr w:rsidR="006409BC" w14:paraId="45D48E2C" w14:textId="77777777" w:rsidTr="00177231">
        <w:tc>
          <w:tcPr>
            <w:tcW w:w="679" w:type="dxa"/>
            <w:shd w:val="clear" w:color="auto" w:fill="auto"/>
          </w:tcPr>
          <w:p w14:paraId="052BCE8E" w14:textId="77777777" w:rsidR="006409BC" w:rsidRPr="00C43013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7C9FCF56" w14:textId="77777777" w:rsidR="006409BC" w:rsidRPr="00C43013" w:rsidRDefault="006409BC" w:rsidP="006409B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19E20776" w14:textId="77777777" w:rsidR="006409BC" w:rsidRPr="00C43013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0F44FF08" w14:textId="77777777" w:rsidR="006409BC" w:rsidRPr="00C43013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64F87C1E" w14:textId="77777777" w:rsidR="006409BC" w:rsidRPr="00C43013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2BBE7D2A" w14:textId="77777777" w:rsidR="006409BC" w:rsidRPr="00C43013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409BC" w14:paraId="04C93962" w14:textId="77777777" w:rsidTr="00177231">
        <w:tc>
          <w:tcPr>
            <w:tcW w:w="679" w:type="dxa"/>
            <w:shd w:val="clear" w:color="auto" w:fill="auto"/>
          </w:tcPr>
          <w:p w14:paraId="065F06A1" w14:textId="77777777" w:rsidR="006409BC" w:rsidRPr="00C43013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17" w:type="dxa"/>
            <w:shd w:val="clear" w:color="auto" w:fill="auto"/>
          </w:tcPr>
          <w:p w14:paraId="068DFD66" w14:textId="77777777" w:rsidR="006409BC" w:rsidRPr="00C43013" w:rsidRDefault="006409BC" w:rsidP="006409B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103EDA4B" w14:textId="77777777" w:rsidR="006409BC" w:rsidRPr="00C43013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5649377A" w14:textId="77777777" w:rsidR="006409BC" w:rsidRPr="00C43013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auto"/>
          </w:tcPr>
          <w:p w14:paraId="51E2210E" w14:textId="77777777" w:rsidR="006409BC" w:rsidRPr="00C43013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28" w:type="dxa"/>
            <w:shd w:val="clear" w:color="auto" w:fill="auto"/>
          </w:tcPr>
          <w:p w14:paraId="6B1AF8D7" w14:textId="77777777" w:rsidR="006409BC" w:rsidRPr="00C43013" w:rsidRDefault="006409BC" w:rsidP="006409B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ABA2585" w14:textId="003AC2E4" w:rsidR="00C43013" w:rsidRDefault="00C43013" w:rsidP="00B856B7">
      <w:pPr>
        <w:jc w:val="both"/>
        <w:rPr>
          <w:rFonts w:asciiTheme="minorHAnsi" w:hAnsiTheme="minorHAnsi" w:cstheme="minorHAnsi"/>
        </w:rPr>
      </w:pPr>
    </w:p>
    <w:p w14:paraId="2786FA3D" w14:textId="77777777" w:rsidR="00022153" w:rsidRDefault="00022153" w:rsidP="00B856B7">
      <w:pPr>
        <w:jc w:val="both"/>
        <w:rPr>
          <w:rFonts w:asciiTheme="minorHAnsi" w:hAnsiTheme="minorHAnsi" w:cstheme="minorHAnsi"/>
        </w:rPr>
      </w:pPr>
    </w:p>
    <w:p w14:paraId="023E5901" w14:textId="78A88680" w:rsidR="00022153" w:rsidRDefault="00E31E5A" w:rsidP="00B856B7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Tabelle </w:t>
      </w:r>
      <w:r w:rsidR="00C43013">
        <w:rPr>
          <w:rFonts w:asciiTheme="minorHAnsi" w:hAnsiTheme="minorHAnsi" w:cstheme="minorHAnsi"/>
          <w:b/>
          <w:u w:val="single"/>
        </w:rPr>
        <w:t>3</w:t>
      </w:r>
    </w:p>
    <w:p w14:paraId="2CE92E3E" w14:textId="77777777" w:rsidR="00022153" w:rsidRDefault="00E31E5A" w:rsidP="00B856B7">
      <w:pPr>
        <w:tabs>
          <w:tab w:val="left" w:pos="45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Festlegung der Zuständigkeiten für die Umsetzung der Maßnahmen: </w:t>
      </w:r>
    </w:p>
    <w:tbl>
      <w:tblPr>
        <w:tblStyle w:val="Tabellenraster"/>
        <w:tblW w:w="10348" w:type="dxa"/>
        <w:tblInd w:w="-5" w:type="dxa"/>
        <w:tblLook w:val="04A0" w:firstRow="1" w:lastRow="0" w:firstColumn="1" w:lastColumn="0" w:noHBand="0" w:noVBand="1"/>
      </w:tblPr>
      <w:tblGrid>
        <w:gridCol w:w="967"/>
        <w:gridCol w:w="4418"/>
        <w:gridCol w:w="4963"/>
      </w:tblGrid>
      <w:tr w:rsidR="00DB5162" w14:paraId="14564EC9" w14:textId="77777777" w:rsidTr="00DB5162">
        <w:tc>
          <w:tcPr>
            <w:tcW w:w="967" w:type="dxa"/>
            <w:shd w:val="clear" w:color="auto" w:fill="D9D9D9" w:themeFill="background1" w:themeFillShade="D9"/>
          </w:tcPr>
          <w:p w14:paraId="089FC0D1" w14:textId="77777777" w:rsidR="00022153" w:rsidRDefault="00E31E5A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  <w:t xml:space="preserve">Lfd.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  <w:t>nr.</w:t>
            </w:r>
            <w:proofErr w:type="spellEnd"/>
          </w:p>
        </w:tc>
        <w:tc>
          <w:tcPr>
            <w:tcW w:w="4418" w:type="dxa"/>
            <w:shd w:val="clear" w:color="auto" w:fill="D9D9D9" w:themeFill="background1" w:themeFillShade="D9"/>
          </w:tcPr>
          <w:p w14:paraId="73B4D68F" w14:textId="77777777" w:rsidR="00022153" w:rsidRDefault="00E31E5A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  <w:t>Zuständig (Name)</w:t>
            </w:r>
          </w:p>
        </w:tc>
        <w:tc>
          <w:tcPr>
            <w:tcW w:w="4963" w:type="dxa"/>
            <w:shd w:val="clear" w:color="auto" w:fill="D9D9D9" w:themeFill="background1" w:themeFillShade="D9"/>
          </w:tcPr>
          <w:p w14:paraId="7B981479" w14:textId="77777777" w:rsidR="00022153" w:rsidRDefault="00E31E5A" w:rsidP="00B85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Umzusetzen bis (Datum)</w:t>
            </w:r>
          </w:p>
        </w:tc>
      </w:tr>
      <w:tr w:rsidR="00DB5162" w:rsidRPr="008B0FA0" w14:paraId="603C3238" w14:textId="77777777" w:rsidTr="00DB5162">
        <w:tc>
          <w:tcPr>
            <w:tcW w:w="10348" w:type="dxa"/>
            <w:gridSpan w:val="3"/>
            <w:shd w:val="clear" w:color="auto" w:fill="auto"/>
          </w:tcPr>
          <w:p w14:paraId="4BE9B7C7" w14:textId="350D934F" w:rsidR="00C43013" w:rsidRPr="008B0FA0" w:rsidRDefault="00C43013" w:rsidP="00B856B7">
            <w:pPr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B0FA0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  <w:lang w:eastAsia="zh-CN" w:bidi="hi-IN"/>
              </w:rPr>
              <w:t>Beispiel:</w:t>
            </w:r>
          </w:p>
        </w:tc>
      </w:tr>
      <w:tr w:rsidR="00DB5162" w:rsidRPr="00C43013" w14:paraId="1EDE0A40" w14:textId="77777777" w:rsidTr="00DB5162">
        <w:tc>
          <w:tcPr>
            <w:tcW w:w="967" w:type="dxa"/>
            <w:shd w:val="clear" w:color="auto" w:fill="auto"/>
          </w:tcPr>
          <w:p w14:paraId="4E192CFE" w14:textId="15FF15BC" w:rsidR="00022153" w:rsidRPr="008B0FA0" w:rsidRDefault="00C4301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  <w:lang w:eastAsia="zh-CN" w:bidi="hi-IN"/>
              </w:rPr>
            </w:pPr>
            <w:r w:rsidRPr="008B0FA0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  <w:lang w:eastAsia="zh-CN" w:bidi="hi-IN"/>
              </w:rPr>
              <w:t>1.2</w:t>
            </w:r>
          </w:p>
        </w:tc>
        <w:tc>
          <w:tcPr>
            <w:tcW w:w="4418" w:type="dxa"/>
            <w:shd w:val="clear" w:color="auto" w:fill="auto"/>
          </w:tcPr>
          <w:p w14:paraId="36DFDA0D" w14:textId="37BC2E61" w:rsidR="00022153" w:rsidRPr="008B0FA0" w:rsidRDefault="00C4301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  <w:lang w:eastAsia="zh-CN" w:bidi="hi-IN"/>
              </w:rPr>
            </w:pPr>
            <w:r w:rsidRPr="008B0FA0">
              <w:rPr>
                <w:rFonts w:asciiTheme="minorHAnsi" w:hAnsiTheme="minorHAnsi" w:cstheme="minorHAnsi"/>
                <w:i/>
                <w:iCs/>
                <w:kern w:val="2"/>
                <w:sz w:val="16"/>
                <w:szCs w:val="16"/>
                <w:lang w:eastAsia="zh-CN" w:bidi="hi-IN"/>
              </w:rPr>
              <w:t>Max Mustermann</w:t>
            </w:r>
          </w:p>
        </w:tc>
        <w:tc>
          <w:tcPr>
            <w:tcW w:w="4963" w:type="dxa"/>
            <w:shd w:val="clear" w:color="auto" w:fill="auto"/>
          </w:tcPr>
          <w:p w14:paraId="44BCED07" w14:textId="2283F002" w:rsidR="00022153" w:rsidRPr="00C43013" w:rsidRDefault="00C43013" w:rsidP="00B856B7">
            <w:pPr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8B0F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Jede Woche überprüfen, ob es Veränderungen gibt (</w:t>
            </w:r>
            <w:r w:rsidR="00D83F2F" w:rsidRPr="008B0F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z.B. </w:t>
            </w:r>
            <w:r w:rsidRPr="008B0F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Kontakt zu</w:t>
            </w:r>
            <w:r w:rsidR="0091569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den </w:t>
            </w:r>
            <w:r w:rsidR="00232C2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Fachkr</w:t>
            </w:r>
            <w:r w:rsidR="0091569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äften </w:t>
            </w:r>
            <w:r w:rsidR="00232C2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für Arbeitssicherheit</w:t>
            </w:r>
            <w:r w:rsidR="0091569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den Betriebsärzten/ Betriebsärztinnen</w:t>
            </w:r>
            <w:r w:rsidRPr="008B0FA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</w:tr>
      <w:tr w:rsidR="00DB5162" w14:paraId="33AC3836" w14:textId="77777777" w:rsidTr="00DB5162">
        <w:tc>
          <w:tcPr>
            <w:tcW w:w="967" w:type="dxa"/>
            <w:shd w:val="clear" w:color="auto" w:fill="auto"/>
          </w:tcPr>
          <w:p w14:paraId="473BF185" w14:textId="77777777" w:rsidR="00022153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418" w:type="dxa"/>
            <w:shd w:val="clear" w:color="auto" w:fill="auto"/>
          </w:tcPr>
          <w:p w14:paraId="61AD64F7" w14:textId="77777777" w:rsidR="00022153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963" w:type="dxa"/>
            <w:shd w:val="clear" w:color="auto" w:fill="auto"/>
          </w:tcPr>
          <w:p w14:paraId="540735EA" w14:textId="77777777" w:rsidR="00022153" w:rsidRDefault="00022153" w:rsidP="00B85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162" w14:paraId="1AD8F97C" w14:textId="77777777" w:rsidTr="00DB5162">
        <w:tc>
          <w:tcPr>
            <w:tcW w:w="967" w:type="dxa"/>
            <w:shd w:val="clear" w:color="auto" w:fill="auto"/>
          </w:tcPr>
          <w:p w14:paraId="70F5402A" w14:textId="77777777" w:rsidR="00022153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418" w:type="dxa"/>
            <w:shd w:val="clear" w:color="auto" w:fill="auto"/>
          </w:tcPr>
          <w:p w14:paraId="0BAB6F37" w14:textId="77777777" w:rsidR="00022153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963" w:type="dxa"/>
            <w:shd w:val="clear" w:color="auto" w:fill="auto"/>
          </w:tcPr>
          <w:p w14:paraId="4AD65072" w14:textId="77777777" w:rsidR="00022153" w:rsidRDefault="00022153" w:rsidP="00B85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162" w14:paraId="7C6F1259" w14:textId="77777777" w:rsidTr="00DB5162">
        <w:tc>
          <w:tcPr>
            <w:tcW w:w="967" w:type="dxa"/>
            <w:shd w:val="clear" w:color="auto" w:fill="auto"/>
          </w:tcPr>
          <w:p w14:paraId="10E7DC3F" w14:textId="77777777" w:rsidR="00022153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418" w:type="dxa"/>
            <w:shd w:val="clear" w:color="auto" w:fill="auto"/>
          </w:tcPr>
          <w:p w14:paraId="29F91A54" w14:textId="77777777" w:rsidR="00022153" w:rsidRDefault="00022153" w:rsidP="00B856B7">
            <w:pPr>
              <w:pStyle w:val="Listenabsatz"/>
              <w:suppressAutoHyphens/>
              <w:ind w:left="0"/>
              <w:jc w:val="both"/>
              <w:textAlignment w:val="baseline"/>
              <w:rPr>
                <w:rFonts w:asciiTheme="minorHAnsi" w:hAnsiTheme="minorHAnsi" w:cstheme="minorHAns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963" w:type="dxa"/>
            <w:shd w:val="clear" w:color="auto" w:fill="auto"/>
          </w:tcPr>
          <w:p w14:paraId="5473E041" w14:textId="77777777" w:rsidR="00022153" w:rsidRDefault="00022153" w:rsidP="00B856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1FE062" w14:textId="77777777" w:rsidR="00022153" w:rsidRDefault="00022153" w:rsidP="00B856B7">
      <w:pPr>
        <w:tabs>
          <w:tab w:val="left" w:pos="4536"/>
        </w:tabs>
        <w:jc w:val="both"/>
        <w:rPr>
          <w:rFonts w:asciiTheme="minorHAnsi" w:hAnsiTheme="minorHAnsi" w:cstheme="minorHAnsi"/>
        </w:rPr>
      </w:pPr>
    </w:p>
    <w:p w14:paraId="7DEFF9C6" w14:textId="3653D9EA" w:rsidR="00022153" w:rsidRDefault="00E31E5A" w:rsidP="00B856B7">
      <w:pPr>
        <w:tabs>
          <w:tab w:val="left" w:pos="45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Prüfung der Wirksamkeit der Maßnahmen erfolgt durch die regelmäßige Prüfung der Gefährdungsbeurteilung auf Aktualität. Nächste Überprüfung ______________. </w:t>
      </w:r>
    </w:p>
    <w:p w14:paraId="7A4E0987" w14:textId="77777777" w:rsidR="00022153" w:rsidRDefault="00022153" w:rsidP="00B856B7">
      <w:pPr>
        <w:tabs>
          <w:tab w:val="left" w:pos="4536"/>
        </w:tabs>
        <w:jc w:val="both"/>
        <w:rPr>
          <w:rFonts w:asciiTheme="minorHAnsi" w:hAnsiTheme="minorHAnsi" w:cstheme="minorHAnsi"/>
        </w:rPr>
      </w:pPr>
    </w:p>
    <w:p w14:paraId="37A69645" w14:textId="77777777" w:rsidR="003F7A06" w:rsidRDefault="003F7A06">
      <w:r>
        <w:br w:type="page"/>
      </w:r>
    </w:p>
    <w:tbl>
      <w:tblPr>
        <w:tblW w:w="99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6237"/>
      </w:tblGrid>
      <w:tr w:rsidR="00022153" w14:paraId="0C999629" w14:textId="77777777" w:rsidTr="00C43013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14:paraId="3D5C5F16" w14:textId="12FE0F88" w:rsidR="00022153" w:rsidRDefault="00022153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</w:p>
          <w:p w14:paraId="1BB8A144" w14:textId="77777777" w:rsidR="00022153" w:rsidRDefault="00E31E5A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Erstellt durch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(Name in Druckbuchstaben)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0F721E" w14:textId="77777777" w:rsidR="00022153" w:rsidRDefault="00022153" w:rsidP="00B856B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2153" w14:paraId="4D878543" w14:textId="77777777" w:rsidTr="00C43013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14:paraId="7B224B47" w14:textId="77777777" w:rsidR="00022153" w:rsidRDefault="00022153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</w:p>
          <w:p w14:paraId="6DAEDF52" w14:textId="77777777" w:rsidR="00022153" w:rsidRDefault="00E31E5A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8BA48CB" w14:textId="77777777" w:rsidR="00022153" w:rsidRDefault="00022153" w:rsidP="00B856B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2153" w14:paraId="2545F8C4" w14:textId="77777777" w:rsidTr="00C43013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14:paraId="63103C4C" w14:textId="77777777" w:rsidR="00022153" w:rsidRDefault="00022153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</w:p>
          <w:p w14:paraId="00E60B1A" w14:textId="77777777" w:rsidR="00022153" w:rsidRDefault="00E31E5A" w:rsidP="00B856B7">
            <w:pPr>
              <w:pStyle w:val="Kopfzeile"/>
              <w:tabs>
                <w:tab w:val="clear" w:pos="9072"/>
              </w:tabs>
              <w:ind w:left="137" w:firstLine="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Unterschrift 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448F9B" w14:textId="77777777" w:rsidR="00022153" w:rsidRDefault="00022153" w:rsidP="00B856B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6532D0" w14:textId="5FB1D044" w:rsidR="00022153" w:rsidRDefault="00022153" w:rsidP="00B856B7">
      <w:pPr>
        <w:jc w:val="both"/>
        <w:rPr>
          <w:rFonts w:asciiTheme="minorHAnsi" w:hAnsiTheme="minorHAnsi" w:cstheme="minorHAnsi"/>
        </w:rPr>
      </w:pPr>
    </w:p>
    <w:p w14:paraId="438FAA34" w14:textId="77777777" w:rsidR="00D83F2F" w:rsidRDefault="00D83F2F" w:rsidP="00B856B7">
      <w:pPr>
        <w:jc w:val="both"/>
        <w:rPr>
          <w:rFonts w:asciiTheme="minorHAnsi" w:hAnsiTheme="minorHAnsi" w:cstheme="minorHAnsi"/>
        </w:rPr>
      </w:pPr>
    </w:p>
    <w:tbl>
      <w:tblPr>
        <w:tblW w:w="99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6237"/>
      </w:tblGrid>
      <w:tr w:rsidR="00022153" w14:paraId="7B037049" w14:textId="77777777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14:paraId="2D5B08DA" w14:textId="77777777" w:rsidR="00022153" w:rsidRDefault="00E31E5A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Geprüft und in Kraft gesetzt </w:t>
            </w:r>
          </w:p>
          <w:p w14:paraId="186F66A1" w14:textId="77777777" w:rsidR="00022153" w:rsidRDefault="00E31E5A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(Führungskraft, Name in Druckbuchstaben)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4C0FF01" w14:textId="77777777" w:rsidR="00022153" w:rsidRDefault="00022153" w:rsidP="00B856B7">
            <w:pPr>
              <w:ind w:left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2153" w14:paraId="72F46FC0" w14:textId="77777777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14:paraId="4DF79B70" w14:textId="77777777" w:rsidR="00022153" w:rsidRDefault="00022153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</w:rPr>
            </w:pPr>
          </w:p>
          <w:p w14:paraId="2F13041C" w14:textId="77777777" w:rsidR="00022153" w:rsidRDefault="00E31E5A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9179A5" w14:textId="77777777" w:rsidR="00022153" w:rsidRDefault="00022153" w:rsidP="00B856B7">
            <w:pPr>
              <w:ind w:left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2153" w14:paraId="742774BB" w14:textId="77777777">
        <w:trPr>
          <w:cantSplit/>
        </w:trPr>
        <w:tc>
          <w:tcPr>
            <w:tcW w:w="3681" w:type="dxa"/>
            <w:shd w:val="clear" w:color="auto" w:fill="auto"/>
            <w:vAlign w:val="bottom"/>
          </w:tcPr>
          <w:p w14:paraId="26701D86" w14:textId="77777777" w:rsidR="00022153" w:rsidRDefault="00022153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</w:rPr>
            </w:pPr>
          </w:p>
          <w:p w14:paraId="3629726D" w14:textId="77777777" w:rsidR="00022153" w:rsidRDefault="00E31E5A" w:rsidP="00B856B7">
            <w:pPr>
              <w:pStyle w:val="Kopfzeile"/>
              <w:tabs>
                <w:tab w:val="clear" w:pos="9072"/>
              </w:tabs>
              <w:ind w:left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Unterschrift 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F1783C8" w14:textId="77777777" w:rsidR="00022153" w:rsidRDefault="00022153" w:rsidP="00B856B7">
            <w:pPr>
              <w:ind w:left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8B62B7D" w14:textId="77777777" w:rsidR="00022153" w:rsidRDefault="00022153" w:rsidP="00B856B7">
      <w:pPr>
        <w:tabs>
          <w:tab w:val="left" w:pos="4536"/>
        </w:tabs>
        <w:jc w:val="both"/>
      </w:pPr>
    </w:p>
    <w:sectPr w:rsidR="00022153" w:rsidSect="00177231">
      <w:headerReference w:type="default" r:id="rId14"/>
      <w:footerReference w:type="default" r:id="rId15"/>
      <w:pgSz w:w="11906" w:h="16820"/>
      <w:pgMar w:top="765" w:right="1047" w:bottom="765" w:left="936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9730A" w14:textId="77777777" w:rsidR="00EA5731" w:rsidRDefault="00EA5731">
      <w:r>
        <w:separator/>
      </w:r>
    </w:p>
  </w:endnote>
  <w:endnote w:type="continuationSeparator" w:id="0">
    <w:p w14:paraId="040B25BD" w14:textId="77777777" w:rsidR="00EA5731" w:rsidRDefault="00EA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heSans UHH">
    <w:altName w:val="Cambria"/>
    <w:charset w:val="00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952457"/>
      <w:docPartObj>
        <w:docPartGallery w:val="Page Numbers (Top of Page)"/>
        <w:docPartUnique/>
      </w:docPartObj>
    </w:sdtPr>
    <w:sdtEndPr/>
    <w:sdtContent>
      <w:p w14:paraId="726D0843" w14:textId="54AB8899" w:rsidR="00EA5731" w:rsidRDefault="00EA5731">
        <w:pPr>
          <w:pStyle w:val="Fuzeile"/>
          <w:jc w:val="center"/>
        </w:pPr>
        <w:r>
          <w:rPr>
            <w:rFonts w:ascii="Calibri" w:hAnsi="Calibri" w:cstheme="majorHAnsi"/>
            <w:sz w:val="18"/>
            <w:szCs w:val="18"/>
          </w:rPr>
          <w:t xml:space="preserve">Seite </w:t>
        </w:r>
        <w:r>
          <w:rPr>
            <w:rFonts w:ascii="Calibri" w:hAnsi="Calibri" w:cstheme="majorHAnsi"/>
            <w:sz w:val="18"/>
            <w:szCs w:val="18"/>
          </w:rPr>
          <w:fldChar w:fldCharType="begin"/>
        </w:r>
        <w:r>
          <w:rPr>
            <w:rFonts w:ascii="Calibri" w:hAnsi="Calibri" w:cs="Cambria"/>
            <w:sz w:val="18"/>
            <w:szCs w:val="18"/>
          </w:rPr>
          <w:instrText>PAGE</w:instrText>
        </w:r>
        <w:r>
          <w:rPr>
            <w:rFonts w:ascii="Calibri" w:hAnsi="Calibri" w:cs="Cambria"/>
            <w:sz w:val="18"/>
            <w:szCs w:val="18"/>
          </w:rPr>
          <w:fldChar w:fldCharType="separate"/>
        </w:r>
        <w:r w:rsidR="00E13130">
          <w:rPr>
            <w:rFonts w:ascii="Calibri" w:hAnsi="Calibri" w:cs="Cambria"/>
            <w:noProof/>
            <w:sz w:val="18"/>
            <w:szCs w:val="18"/>
          </w:rPr>
          <w:t>10</w:t>
        </w:r>
        <w:r>
          <w:rPr>
            <w:rFonts w:ascii="Calibri" w:hAnsi="Calibri" w:cs="Cambria"/>
            <w:sz w:val="18"/>
            <w:szCs w:val="18"/>
          </w:rPr>
          <w:fldChar w:fldCharType="end"/>
        </w:r>
        <w:r>
          <w:rPr>
            <w:rFonts w:ascii="Calibri" w:hAnsi="Calibri" w:cstheme="majorHAnsi"/>
            <w:sz w:val="18"/>
            <w:szCs w:val="18"/>
          </w:rPr>
          <w:t xml:space="preserve"> von </w:t>
        </w:r>
        <w:r>
          <w:rPr>
            <w:rFonts w:ascii="Calibri" w:hAnsi="Calibri" w:cstheme="majorHAnsi"/>
            <w:sz w:val="18"/>
            <w:szCs w:val="18"/>
          </w:rPr>
          <w:fldChar w:fldCharType="begin"/>
        </w:r>
        <w:r>
          <w:rPr>
            <w:rFonts w:ascii="Calibri" w:hAnsi="Calibri" w:cs="Cambria"/>
            <w:sz w:val="18"/>
            <w:szCs w:val="18"/>
          </w:rPr>
          <w:instrText>NUMPAGES</w:instrText>
        </w:r>
        <w:r>
          <w:rPr>
            <w:rFonts w:ascii="Calibri" w:hAnsi="Calibri" w:cs="Cambria"/>
            <w:sz w:val="18"/>
            <w:szCs w:val="18"/>
          </w:rPr>
          <w:fldChar w:fldCharType="separate"/>
        </w:r>
        <w:r w:rsidR="00E13130">
          <w:rPr>
            <w:rFonts w:ascii="Calibri" w:hAnsi="Calibri" w:cs="Cambria"/>
            <w:noProof/>
            <w:sz w:val="18"/>
            <w:szCs w:val="18"/>
          </w:rPr>
          <w:t>16</w:t>
        </w:r>
        <w:r>
          <w:rPr>
            <w:rFonts w:ascii="Calibri" w:hAnsi="Calibri" w:cs="Cambri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7464A" w14:textId="77777777" w:rsidR="00EA5731" w:rsidRDefault="00EA5731">
      <w:r>
        <w:separator/>
      </w:r>
    </w:p>
  </w:footnote>
  <w:footnote w:type="continuationSeparator" w:id="0">
    <w:p w14:paraId="5608CBC7" w14:textId="77777777" w:rsidR="00EA5731" w:rsidRDefault="00EA57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E6412" w14:textId="7D1DBADF" w:rsidR="001351B9" w:rsidRDefault="001351B9">
    <w:pPr>
      <w:rPr>
        <w:rFonts w:asciiTheme="minorHAnsi" w:hAnsiTheme="minorHAnsi" w:cstheme="minorHAnsi"/>
        <w:b/>
        <w:sz w:val="30"/>
        <w:szCs w:val="30"/>
      </w:rPr>
    </w:pP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rFonts w:asciiTheme="minorHAnsi" w:hAnsiTheme="minorHAnsi" w:cstheme="minorHAnsi"/>
        <w:b/>
        <w:sz w:val="30"/>
        <w:szCs w:val="30"/>
      </w:rPr>
      <w:tab/>
    </w:r>
    <w:r>
      <w:rPr>
        <w:noProof/>
      </w:rPr>
      <w:drawing>
        <wp:inline distT="0" distB="0" distL="0" distR="0" wp14:anchorId="3652EB76" wp14:editId="261FE0BD">
          <wp:extent cx="1515745" cy="516255"/>
          <wp:effectExtent l="0" t="0" r="0" b="0"/>
          <wp:docPr id="3" name="Bild 3" descr="tuhh-logo_offic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hh-logo_offic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728D4A" w14:textId="77777777" w:rsidR="001351B9" w:rsidRDefault="00EA5731">
    <w:pPr>
      <w:rPr>
        <w:rFonts w:asciiTheme="minorHAnsi" w:hAnsiTheme="minorHAnsi" w:cstheme="minorHAnsi"/>
        <w:b/>
        <w:sz w:val="30"/>
        <w:szCs w:val="30"/>
      </w:rPr>
    </w:pPr>
    <w:r w:rsidRPr="006B6FAB">
      <w:rPr>
        <w:rFonts w:asciiTheme="minorHAnsi" w:hAnsiTheme="minorHAnsi" w:cstheme="minorHAnsi"/>
        <w:b/>
        <w:sz w:val="30"/>
        <w:szCs w:val="30"/>
      </w:rPr>
      <w:t xml:space="preserve">Gefährdungsbeurteilung für den Schutz gegen die Ausbreitung </w:t>
    </w:r>
  </w:p>
  <w:p w14:paraId="461FA7B3" w14:textId="1A20ADF6" w:rsidR="001351B9" w:rsidRDefault="00EA5731" w:rsidP="00786B9C">
    <w:pPr>
      <w:rPr>
        <w:rFonts w:asciiTheme="minorHAnsi" w:hAnsiTheme="minorHAnsi" w:cstheme="minorHAnsi"/>
        <w:b/>
        <w:sz w:val="30"/>
        <w:szCs w:val="30"/>
      </w:rPr>
    </w:pPr>
    <w:r w:rsidRPr="006B6FAB">
      <w:rPr>
        <w:rFonts w:asciiTheme="minorHAnsi" w:hAnsiTheme="minorHAnsi" w:cstheme="minorHAnsi"/>
        <w:b/>
        <w:sz w:val="30"/>
        <w:szCs w:val="30"/>
      </w:rPr>
      <w:t>von</w:t>
    </w:r>
    <w:r>
      <w:rPr>
        <w:rFonts w:asciiTheme="minorHAnsi" w:hAnsiTheme="minorHAnsi" w:cstheme="minorHAnsi"/>
        <w:b/>
        <w:sz w:val="30"/>
        <w:szCs w:val="30"/>
      </w:rPr>
      <w:t xml:space="preserve"> Krankheitserregern und die Aufrechterhaltung des Interimsbetriebs</w:t>
    </w:r>
  </w:p>
  <w:p w14:paraId="429F1BAC" w14:textId="615E27EA" w:rsidR="00EA5731" w:rsidRPr="00386EA5" w:rsidRDefault="00EA5731" w:rsidP="00786B9C">
    <w:pPr>
      <w:rPr>
        <w:rFonts w:asciiTheme="minorHAnsi" w:hAnsiTheme="minorHAnsi" w:cstheme="minorHAnsi"/>
        <w:b/>
        <w:color w:val="000000" w:themeColor="text1"/>
        <w:sz w:val="30"/>
        <w:szCs w:val="30"/>
      </w:rPr>
    </w:pPr>
    <w:r>
      <w:rPr>
        <w:rFonts w:asciiTheme="minorHAnsi" w:hAnsiTheme="minorHAnsi" w:cstheme="minorHAnsi"/>
        <w:b/>
        <w:sz w:val="30"/>
        <w:szCs w:val="30"/>
      </w:rPr>
      <w:t xml:space="preserve">der </w:t>
    </w:r>
    <w:r w:rsidR="001351B9">
      <w:rPr>
        <w:rFonts w:asciiTheme="minorHAnsi" w:hAnsiTheme="minorHAnsi" w:cstheme="minorHAnsi"/>
        <w:b/>
        <w:sz w:val="30"/>
        <w:szCs w:val="30"/>
      </w:rPr>
      <w:t>TUHH</w:t>
    </w:r>
    <w:r>
      <w:rPr>
        <w:rFonts w:asciiTheme="minorHAnsi" w:hAnsiTheme="minorHAnsi" w:cstheme="minorHAnsi"/>
        <w:b/>
        <w:sz w:val="30"/>
        <w:szCs w:val="30"/>
      </w:rPr>
      <w:t xml:space="preserve">, </w:t>
    </w:r>
    <w:r w:rsidRPr="00386EA5">
      <w:rPr>
        <w:rFonts w:asciiTheme="minorHAnsi" w:hAnsiTheme="minorHAnsi" w:cstheme="minorHAnsi"/>
        <w:b/>
        <w:color w:val="000000" w:themeColor="text1"/>
        <w:sz w:val="30"/>
        <w:szCs w:val="30"/>
      </w:rPr>
      <w:t xml:space="preserve">gültig für </w:t>
    </w:r>
    <w:proofErr w:type="spellStart"/>
    <w:r w:rsidRPr="003F6A7A">
      <w:rPr>
        <w:rFonts w:asciiTheme="minorHAnsi" w:hAnsiTheme="minorHAnsi" w:cstheme="minorHAnsi"/>
        <w:b/>
        <w:color w:val="000000" w:themeColor="text1"/>
        <w:sz w:val="30"/>
        <w:szCs w:val="30"/>
      </w:rPr>
      <w:t>Coronavirus</w:t>
    </w:r>
    <w:proofErr w:type="spellEnd"/>
    <w:r w:rsidRPr="003F6A7A">
      <w:rPr>
        <w:rFonts w:asciiTheme="minorHAnsi" w:hAnsiTheme="minorHAnsi" w:cstheme="minorHAnsi"/>
        <w:b/>
        <w:color w:val="000000" w:themeColor="text1"/>
        <w:sz w:val="30"/>
        <w:szCs w:val="30"/>
      </w:rPr>
      <w:t xml:space="preserve"> SARS-CoV</w:t>
    </w:r>
    <w:r>
      <w:rPr>
        <w:rFonts w:asciiTheme="minorHAnsi" w:hAnsiTheme="minorHAnsi" w:cstheme="minorHAnsi"/>
        <w:b/>
        <w:color w:val="000000" w:themeColor="text1"/>
        <w:sz w:val="30"/>
        <w:szCs w:val="30"/>
      </w:rPr>
      <w:t>-</w:t>
    </w:r>
    <w:r w:rsidRPr="003F6A7A">
      <w:rPr>
        <w:rFonts w:asciiTheme="minorHAnsi" w:hAnsiTheme="minorHAnsi" w:cstheme="minorHAnsi"/>
        <w:b/>
        <w:color w:val="000000" w:themeColor="text1"/>
        <w:sz w:val="30"/>
        <w:szCs w:val="30"/>
      </w:rPr>
      <w:t xml:space="preserve">2 </w:t>
    </w:r>
    <w:r w:rsidRPr="00386EA5">
      <w:rPr>
        <w:rFonts w:asciiTheme="minorHAnsi" w:hAnsiTheme="minorHAnsi" w:cstheme="minorHAnsi"/>
        <w:b/>
        <w:color w:val="000000" w:themeColor="text1"/>
        <w:sz w:val="30"/>
        <w:szCs w:val="30"/>
      </w:rPr>
      <w:t>(Corona-Pandemie)</w:t>
    </w:r>
  </w:p>
  <w:p w14:paraId="2E31B12E" w14:textId="51202406" w:rsidR="00EA5731" w:rsidRDefault="00EA5731">
    <w:pPr>
      <w:rPr>
        <w:rFonts w:asciiTheme="minorHAnsi" w:hAnsiTheme="minorHAnsi" w:cstheme="minorHAnsi"/>
        <w:bCs/>
        <w:sz w:val="20"/>
        <w:szCs w:val="20"/>
      </w:rPr>
    </w:pPr>
    <w:r w:rsidRPr="00386EA5">
      <w:rPr>
        <w:rFonts w:asciiTheme="minorHAnsi" w:hAnsiTheme="minorHAnsi" w:cstheme="minorHAnsi"/>
        <w:b/>
        <w:sz w:val="20"/>
        <w:szCs w:val="20"/>
      </w:rPr>
      <w:t>Verfasser:</w:t>
    </w:r>
    <w:r>
      <w:rPr>
        <w:rFonts w:asciiTheme="minorHAnsi" w:hAnsiTheme="minorHAnsi" w:cstheme="minorHAnsi"/>
        <w:bCs/>
        <w:sz w:val="20"/>
        <w:szCs w:val="20"/>
      </w:rPr>
      <w:t xml:space="preserve"> AGUM e.V. in Zusammenarbeit mit dem </w:t>
    </w:r>
    <w:r w:rsidRPr="00AD3B90">
      <w:rPr>
        <w:rFonts w:asciiTheme="minorHAnsi" w:hAnsiTheme="minorHAnsi" w:cstheme="minorHAnsi"/>
        <w:bCs/>
        <w:sz w:val="20"/>
        <w:szCs w:val="20"/>
      </w:rPr>
      <w:t>Sachgebiet Hochschulen und Forschungseinrichtungen de</w:t>
    </w:r>
    <w:r>
      <w:rPr>
        <w:rFonts w:asciiTheme="minorHAnsi" w:hAnsiTheme="minorHAnsi" w:cstheme="minorHAnsi"/>
        <w:bCs/>
        <w:sz w:val="20"/>
        <w:szCs w:val="20"/>
      </w:rPr>
      <w:t>r Deutschen Gesetzlichen Unfallversicherung (</w:t>
    </w:r>
    <w:r w:rsidRPr="00AD3B90">
      <w:rPr>
        <w:rFonts w:asciiTheme="minorHAnsi" w:hAnsiTheme="minorHAnsi" w:cstheme="minorHAnsi"/>
        <w:bCs/>
        <w:sz w:val="20"/>
        <w:szCs w:val="20"/>
      </w:rPr>
      <w:t>DGUV</w:t>
    </w:r>
    <w:r>
      <w:rPr>
        <w:rFonts w:asciiTheme="minorHAnsi" w:hAnsiTheme="minorHAnsi" w:cstheme="minorHAnsi"/>
        <w:bCs/>
        <w:sz w:val="20"/>
        <w:szCs w:val="20"/>
      </w:rPr>
      <w:t xml:space="preserve">) </w:t>
    </w:r>
  </w:p>
  <w:p w14:paraId="436703C2" w14:textId="067445F7" w:rsidR="00EA5731" w:rsidRDefault="00EA5731">
    <w:pPr>
      <w:rPr>
        <w:rFonts w:ascii="Calibri" w:hAnsi="Calibri"/>
        <w:sz w:val="10"/>
        <w:szCs w:val="14"/>
      </w:rPr>
    </w:pPr>
    <w:r>
      <w:rPr>
        <w:rFonts w:asciiTheme="minorHAnsi" w:hAnsiTheme="minorHAnsi" w:cstheme="minorHAnsi"/>
        <w:bCs/>
        <w:sz w:val="20"/>
        <w:szCs w:val="20"/>
      </w:rPr>
      <w:t xml:space="preserve">Stand: </w:t>
    </w:r>
    <w:r w:rsidR="001351B9">
      <w:rPr>
        <w:rFonts w:asciiTheme="minorHAnsi" w:hAnsiTheme="minorHAnsi" w:cstheme="minorHAnsi"/>
        <w:bCs/>
        <w:sz w:val="20"/>
        <w:szCs w:val="20"/>
      </w:rPr>
      <w:t>01</w:t>
    </w:r>
    <w:r>
      <w:rPr>
        <w:rFonts w:asciiTheme="minorHAnsi" w:hAnsiTheme="minorHAnsi" w:cstheme="minorHAnsi"/>
        <w:bCs/>
        <w:sz w:val="20"/>
        <w:szCs w:val="20"/>
      </w:rPr>
      <w:t>.0</w:t>
    </w:r>
    <w:r w:rsidR="001351B9">
      <w:rPr>
        <w:rFonts w:asciiTheme="minorHAnsi" w:hAnsiTheme="minorHAnsi" w:cstheme="minorHAnsi"/>
        <w:bCs/>
        <w:sz w:val="20"/>
        <w:szCs w:val="20"/>
      </w:rPr>
      <w:t>7</w:t>
    </w:r>
    <w:r>
      <w:rPr>
        <w:rFonts w:asciiTheme="minorHAnsi" w:hAnsiTheme="minorHAnsi" w:cstheme="minorHAnsi"/>
        <w:bCs/>
        <w:sz w:val="20"/>
        <w:szCs w:val="20"/>
      </w:rPr>
      <w:t xml:space="preserve">.2020, </w:t>
    </w:r>
    <w:r>
      <w:rPr>
        <w:rFonts w:asciiTheme="minorHAnsi" w:hAnsiTheme="minorHAnsi" w:cstheme="minorHAnsi"/>
        <w:sz w:val="20"/>
        <w:szCs w:val="20"/>
      </w:rPr>
      <w:t>Pfad:</w:t>
    </w:r>
    <w:r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/>
        <w:color w:val="000000" w:themeColor="text1"/>
        <w:sz w:val="10"/>
        <w:szCs w:val="14"/>
      </w:rPr>
      <w:fldChar w:fldCharType="begin"/>
    </w:r>
    <w:r>
      <w:rPr>
        <w:rFonts w:ascii="Calibri" w:hAnsi="Calibri"/>
        <w:sz w:val="10"/>
        <w:szCs w:val="14"/>
      </w:rPr>
      <w:instrText>FILENAME \p</w:instrText>
    </w:r>
    <w:r>
      <w:rPr>
        <w:rFonts w:ascii="Calibri" w:hAnsi="Calibri"/>
        <w:sz w:val="10"/>
        <w:szCs w:val="14"/>
      </w:rPr>
      <w:fldChar w:fldCharType="separate"/>
    </w:r>
    <w:r w:rsidR="00E13130">
      <w:rPr>
        <w:rFonts w:ascii="Calibri" w:hAnsi="Calibri"/>
        <w:noProof/>
        <w:sz w:val="10"/>
        <w:szCs w:val="14"/>
      </w:rPr>
      <w:t>Macintosh HD:Users:gabigeringer:Downloads:GB Corona TUHH 2020-06-30.docx</w:t>
    </w:r>
    <w:r>
      <w:rPr>
        <w:rFonts w:ascii="Calibri" w:hAnsi="Calibri"/>
        <w:sz w:val="10"/>
        <w:szCs w:val="14"/>
      </w:rPr>
      <w:fldChar w:fldCharType="end"/>
    </w:r>
    <w:r w:rsidR="001351B9">
      <w:rPr>
        <w:rFonts w:ascii="Calibri" w:hAnsi="Calibri"/>
        <w:sz w:val="10"/>
        <w:szCs w:val="14"/>
      </w:rPr>
      <w:t xml:space="preserve">                                </w:t>
    </w:r>
  </w:p>
  <w:p w14:paraId="6207FF58" w14:textId="77777777" w:rsidR="00EA5731" w:rsidRDefault="00EA5731">
    <w:pPr>
      <w:rPr>
        <w:rFonts w:asciiTheme="minorHAnsi" w:hAnsiTheme="minorHAnsi" w:cstheme="minorHAnsi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2162"/>
    <w:multiLevelType w:val="hybridMultilevel"/>
    <w:tmpl w:val="FABEFA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4E6A4C"/>
    <w:multiLevelType w:val="hybridMultilevel"/>
    <w:tmpl w:val="52F60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894283"/>
    <w:multiLevelType w:val="hybridMultilevel"/>
    <w:tmpl w:val="ABC41CB2"/>
    <w:lvl w:ilvl="0" w:tplc="740AFE8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FF71FBB"/>
    <w:multiLevelType w:val="multilevel"/>
    <w:tmpl w:val="0F0E1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963D9"/>
    <w:multiLevelType w:val="hybridMultilevel"/>
    <w:tmpl w:val="8690E72A"/>
    <w:lvl w:ilvl="0" w:tplc="740AFE8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9C85111"/>
    <w:multiLevelType w:val="hybridMultilevel"/>
    <w:tmpl w:val="5A3622DC"/>
    <w:lvl w:ilvl="0" w:tplc="740AFE8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4A14364D"/>
    <w:multiLevelType w:val="hybridMultilevel"/>
    <w:tmpl w:val="C114BA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551A6D"/>
    <w:multiLevelType w:val="multilevel"/>
    <w:tmpl w:val="FB105A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358709D"/>
    <w:multiLevelType w:val="hybridMultilevel"/>
    <w:tmpl w:val="E9A88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38F26BF"/>
    <w:multiLevelType w:val="hybridMultilevel"/>
    <w:tmpl w:val="43C42C58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81E11"/>
    <w:multiLevelType w:val="multilevel"/>
    <w:tmpl w:val="78BAD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15BFB"/>
    <w:multiLevelType w:val="multilevel"/>
    <w:tmpl w:val="081C5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2190E"/>
    <w:multiLevelType w:val="hybridMultilevel"/>
    <w:tmpl w:val="B4A47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95EFC"/>
    <w:multiLevelType w:val="multilevel"/>
    <w:tmpl w:val="82BCC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A1460"/>
    <w:multiLevelType w:val="hybridMultilevel"/>
    <w:tmpl w:val="17EE77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3"/>
  </w:num>
  <w:num w:numId="5">
    <w:abstractNumId w:val="7"/>
  </w:num>
  <w:num w:numId="6">
    <w:abstractNumId w:val="14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53"/>
    <w:rsid w:val="00016BCD"/>
    <w:rsid w:val="00022153"/>
    <w:rsid w:val="000A6185"/>
    <w:rsid w:val="000C3A1B"/>
    <w:rsid w:val="00114F67"/>
    <w:rsid w:val="00131DCA"/>
    <w:rsid w:val="001351B9"/>
    <w:rsid w:val="001372B9"/>
    <w:rsid w:val="00143E14"/>
    <w:rsid w:val="001478B0"/>
    <w:rsid w:val="00177231"/>
    <w:rsid w:val="00191604"/>
    <w:rsid w:val="001C5FA7"/>
    <w:rsid w:val="001F186F"/>
    <w:rsid w:val="00226201"/>
    <w:rsid w:val="00232C20"/>
    <w:rsid w:val="002713EB"/>
    <w:rsid w:val="00283161"/>
    <w:rsid w:val="002C79BB"/>
    <w:rsid w:val="002F7E61"/>
    <w:rsid w:val="0032143F"/>
    <w:rsid w:val="00350FA6"/>
    <w:rsid w:val="00386EA5"/>
    <w:rsid w:val="00396DEA"/>
    <w:rsid w:val="003B4EFA"/>
    <w:rsid w:val="003B7636"/>
    <w:rsid w:val="003F3E21"/>
    <w:rsid w:val="003F6A7A"/>
    <w:rsid w:val="003F7A06"/>
    <w:rsid w:val="00410E00"/>
    <w:rsid w:val="00474033"/>
    <w:rsid w:val="00476E30"/>
    <w:rsid w:val="004849A8"/>
    <w:rsid w:val="004955BF"/>
    <w:rsid w:val="004B3BEF"/>
    <w:rsid w:val="004B4B2B"/>
    <w:rsid w:val="004C4B12"/>
    <w:rsid w:val="004E4317"/>
    <w:rsid w:val="004E5FD6"/>
    <w:rsid w:val="00526DDA"/>
    <w:rsid w:val="0056550F"/>
    <w:rsid w:val="005761C2"/>
    <w:rsid w:val="0058059C"/>
    <w:rsid w:val="005B06BC"/>
    <w:rsid w:val="005C60BC"/>
    <w:rsid w:val="00600656"/>
    <w:rsid w:val="0061637C"/>
    <w:rsid w:val="0062571B"/>
    <w:rsid w:val="006409BC"/>
    <w:rsid w:val="00643D25"/>
    <w:rsid w:val="0069663F"/>
    <w:rsid w:val="0069734D"/>
    <w:rsid w:val="006B06C1"/>
    <w:rsid w:val="006B6FAB"/>
    <w:rsid w:val="006C1C15"/>
    <w:rsid w:val="006E23D7"/>
    <w:rsid w:val="006F4ABA"/>
    <w:rsid w:val="007218EA"/>
    <w:rsid w:val="0072575E"/>
    <w:rsid w:val="00771957"/>
    <w:rsid w:val="007859BB"/>
    <w:rsid w:val="00786B9C"/>
    <w:rsid w:val="00787A7A"/>
    <w:rsid w:val="007A4524"/>
    <w:rsid w:val="007A5C02"/>
    <w:rsid w:val="007C3321"/>
    <w:rsid w:val="007D4488"/>
    <w:rsid w:val="007D57F0"/>
    <w:rsid w:val="007E190E"/>
    <w:rsid w:val="007E529E"/>
    <w:rsid w:val="007E7D9C"/>
    <w:rsid w:val="00821B91"/>
    <w:rsid w:val="00825E91"/>
    <w:rsid w:val="008874D9"/>
    <w:rsid w:val="00890448"/>
    <w:rsid w:val="00894A25"/>
    <w:rsid w:val="00894C3A"/>
    <w:rsid w:val="008A252D"/>
    <w:rsid w:val="008B0FA0"/>
    <w:rsid w:val="008C3AD8"/>
    <w:rsid w:val="008D60E7"/>
    <w:rsid w:val="008E5255"/>
    <w:rsid w:val="008E5FA3"/>
    <w:rsid w:val="00915698"/>
    <w:rsid w:val="009456AD"/>
    <w:rsid w:val="009665D1"/>
    <w:rsid w:val="00986725"/>
    <w:rsid w:val="009C3620"/>
    <w:rsid w:val="009F5F6D"/>
    <w:rsid w:val="009F6977"/>
    <w:rsid w:val="00A0253A"/>
    <w:rsid w:val="00A13AA4"/>
    <w:rsid w:val="00A36C45"/>
    <w:rsid w:val="00A416DB"/>
    <w:rsid w:val="00A808C5"/>
    <w:rsid w:val="00A85AE3"/>
    <w:rsid w:val="00A85B79"/>
    <w:rsid w:val="00AA4E0F"/>
    <w:rsid w:val="00AB51E1"/>
    <w:rsid w:val="00AD3B90"/>
    <w:rsid w:val="00AD725D"/>
    <w:rsid w:val="00AE00D8"/>
    <w:rsid w:val="00AF56B3"/>
    <w:rsid w:val="00AF62E4"/>
    <w:rsid w:val="00B059E4"/>
    <w:rsid w:val="00B2234E"/>
    <w:rsid w:val="00B71C71"/>
    <w:rsid w:val="00B824A8"/>
    <w:rsid w:val="00B856B7"/>
    <w:rsid w:val="00B868F2"/>
    <w:rsid w:val="00BB79E2"/>
    <w:rsid w:val="00BC6AB9"/>
    <w:rsid w:val="00C03D0A"/>
    <w:rsid w:val="00C27567"/>
    <w:rsid w:val="00C32066"/>
    <w:rsid w:val="00C33E95"/>
    <w:rsid w:val="00C43013"/>
    <w:rsid w:val="00C53435"/>
    <w:rsid w:val="00C668D7"/>
    <w:rsid w:val="00C75EEF"/>
    <w:rsid w:val="00C816B3"/>
    <w:rsid w:val="00C8753F"/>
    <w:rsid w:val="00CA2D97"/>
    <w:rsid w:val="00CE504C"/>
    <w:rsid w:val="00CF115B"/>
    <w:rsid w:val="00CF2676"/>
    <w:rsid w:val="00CF56DB"/>
    <w:rsid w:val="00D229B3"/>
    <w:rsid w:val="00D33F14"/>
    <w:rsid w:val="00D83F2F"/>
    <w:rsid w:val="00DA2508"/>
    <w:rsid w:val="00DA59CE"/>
    <w:rsid w:val="00DA770E"/>
    <w:rsid w:val="00DB5162"/>
    <w:rsid w:val="00DB5AAB"/>
    <w:rsid w:val="00DD0DB0"/>
    <w:rsid w:val="00DE1411"/>
    <w:rsid w:val="00DE545A"/>
    <w:rsid w:val="00DF40A1"/>
    <w:rsid w:val="00DF7771"/>
    <w:rsid w:val="00E01590"/>
    <w:rsid w:val="00E13130"/>
    <w:rsid w:val="00E31E5A"/>
    <w:rsid w:val="00E5310F"/>
    <w:rsid w:val="00E72F97"/>
    <w:rsid w:val="00E968B7"/>
    <w:rsid w:val="00EA5731"/>
    <w:rsid w:val="00EC447C"/>
    <w:rsid w:val="00EE3B2B"/>
    <w:rsid w:val="00EF1F07"/>
    <w:rsid w:val="00EF6A8D"/>
    <w:rsid w:val="00F1422F"/>
    <w:rsid w:val="00F16438"/>
    <w:rsid w:val="00F21B84"/>
    <w:rsid w:val="00F23793"/>
    <w:rsid w:val="00F25C79"/>
    <w:rsid w:val="00F5583B"/>
    <w:rsid w:val="00F60AAD"/>
    <w:rsid w:val="00FA5263"/>
    <w:rsid w:val="00FB301F"/>
    <w:rsid w:val="00FC6C5B"/>
    <w:rsid w:val="00FE40F5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5CC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77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D312C"/>
    <w:pPr>
      <w:keepNext/>
      <w:widowControl w:val="0"/>
      <w:spacing w:after="60"/>
      <w:outlineLvl w:val="0"/>
    </w:pPr>
    <w:rPr>
      <w:rFonts w:ascii="Arial" w:hAnsi="Arial" w:cs="Arial"/>
      <w:i/>
      <w:iCs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eichen">
    <w:name w:val="Kopfzeile Zeichen"/>
    <w:basedOn w:val="Absatzstandardschriftart"/>
    <w:link w:val="Kopfzeile"/>
    <w:uiPriority w:val="99"/>
    <w:qFormat/>
    <w:rsid w:val="005D619B"/>
    <w:rPr>
      <w:sz w:val="24"/>
      <w:szCs w:val="24"/>
    </w:rPr>
  </w:style>
  <w:style w:type="character" w:customStyle="1" w:styleId="FuzeileZeichen">
    <w:name w:val="Fußzeile Zeichen"/>
    <w:basedOn w:val="Absatzstandardschriftart"/>
    <w:link w:val="Fuzeile"/>
    <w:qFormat/>
    <w:rsid w:val="005D619B"/>
    <w:rPr>
      <w:sz w:val="24"/>
      <w:szCs w:val="24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qFormat/>
    <w:rsid w:val="005D61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qFormat/>
    <w:rsid w:val="00144FE2"/>
    <w:rPr>
      <w:color w:val="808080"/>
    </w:rPr>
  </w:style>
  <w:style w:type="character" w:customStyle="1" w:styleId="berschrift1Zchn">
    <w:name w:val="Überschrift 1 Zchn"/>
    <w:basedOn w:val="Absatzstandardschriftart"/>
    <w:qFormat/>
    <w:rsid w:val="000D312C"/>
    <w:rPr>
      <w:rFonts w:ascii="Arial" w:hAnsi="Arial" w:cs="Arial"/>
      <w:i/>
      <w:iCs/>
      <w:lang w:eastAsia="en-US"/>
    </w:rPr>
  </w:style>
  <w:style w:type="character" w:customStyle="1" w:styleId="Internetverknpfung">
    <w:name w:val="Internetverknüpfung"/>
    <w:basedOn w:val="Absatzstandardschriftart"/>
    <w:uiPriority w:val="99"/>
    <w:unhideWhenUsed/>
    <w:rsid w:val="000D312C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qFormat/>
    <w:rsid w:val="003719E8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eastAsia="Times New Roman" w:cs="Times New Roman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styleId="Kopfzeile">
    <w:name w:val="header"/>
    <w:basedOn w:val="Standard"/>
    <w:link w:val="KopfzeileZeichen"/>
    <w:uiPriority w:val="99"/>
    <w:unhideWhenUsed/>
    <w:rsid w:val="005D61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nhideWhenUsed/>
    <w:rsid w:val="005D619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qFormat/>
    <w:rsid w:val="005D619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5191D"/>
    <w:pPr>
      <w:ind w:left="720"/>
      <w:contextualSpacing/>
    </w:pPr>
  </w:style>
  <w:style w:type="paragraph" w:styleId="StandardWeb">
    <w:name w:val="Normal (Web)"/>
    <w:basedOn w:val="Standard"/>
    <w:uiPriority w:val="99"/>
    <w:qFormat/>
    <w:rsid w:val="000D312C"/>
    <w:pPr>
      <w:spacing w:beforeAutospacing="1" w:afterAutospacing="1"/>
    </w:pPr>
  </w:style>
  <w:style w:type="paragraph" w:customStyle="1" w:styleId="TableParagraph">
    <w:name w:val="Table Paragraph"/>
    <w:basedOn w:val="Standard"/>
    <w:uiPriority w:val="1"/>
    <w:qFormat/>
    <w:rsid w:val="00B86B3C"/>
    <w:pPr>
      <w:widowControl w:val="0"/>
    </w:pPr>
    <w:rPr>
      <w:rFonts w:ascii="Arial" w:eastAsia="Arial" w:hAnsi="Arial" w:cs="Arial"/>
      <w:sz w:val="22"/>
      <w:szCs w:val="22"/>
      <w:lang w:bidi="de-DE"/>
    </w:rPr>
  </w:style>
  <w:style w:type="paragraph" w:customStyle="1" w:styleId="Default">
    <w:name w:val="Default"/>
    <w:qFormat/>
    <w:rsid w:val="00B86B3C"/>
    <w:rPr>
      <w:rFonts w:ascii="TheSans UHH" w:eastAsia="Calibri" w:hAnsi="TheSans UHH" w:cs="TheSans UHH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5D6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mentartext">
    <w:name w:val="annotation text"/>
    <w:basedOn w:val="Standard"/>
    <w:link w:val="KommentartextZeichen"/>
    <w:uiPriority w:val="99"/>
    <w:unhideWhenUsed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</w:style>
  <w:style w:type="character" w:styleId="Kommentarzeichen">
    <w:name w:val="annotation reference"/>
    <w:basedOn w:val="Absatz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643D2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643D25"/>
    <w:rPr>
      <w:b/>
      <w:bCs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DA5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DA59CE"/>
    <w:rPr>
      <w:rFonts w:ascii="Courier New" w:hAnsi="Courier New" w:cs="Courier New"/>
    </w:rPr>
  </w:style>
  <w:style w:type="character" w:styleId="Link">
    <w:name w:val="Hyperlink"/>
    <w:basedOn w:val="Absatzstandardschriftart"/>
    <w:uiPriority w:val="99"/>
    <w:unhideWhenUsed/>
    <w:rsid w:val="00DA59CE"/>
    <w:rPr>
      <w:color w:val="0000FF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476E30"/>
    <w:rPr>
      <w:color w:val="605E5C"/>
      <w:shd w:val="clear" w:color="auto" w:fill="E1DFDD"/>
    </w:rPr>
  </w:style>
  <w:style w:type="paragraph" w:styleId="KeinLeerraum">
    <w:name w:val="No Spacing"/>
    <w:aliases w:val="Zwischen-Absatz-Leerzeile"/>
    <w:uiPriority w:val="1"/>
    <w:qFormat/>
    <w:rsid w:val="00C03D0A"/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77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D312C"/>
    <w:pPr>
      <w:keepNext/>
      <w:widowControl w:val="0"/>
      <w:spacing w:after="60"/>
      <w:outlineLvl w:val="0"/>
    </w:pPr>
    <w:rPr>
      <w:rFonts w:ascii="Arial" w:hAnsi="Arial" w:cs="Arial"/>
      <w:i/>
      <w:iCs/>
      <w:sz w:val="20"/>
      <w:szCs w:val="20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eichen">
    <w:name w:val="Kopfzeile Zeichen"/>
    <w:basedOn w:val="Absatzstandardschriftart"/>
    <w:link w:val="Kopfzeile"/>
    <w:uiPriority w:val="99"/>
    <w:qFormat/>
    <w:rsid w:val="005D619B"/>
    <w:rPr>
      <w:sz w:val="24"/>
      <w:szCs w:val="24"/>
    </w:rPr>
  </w:style>
  <w:style w:type="character" w:customStyle="1" w:styleId="FuzeileZeichen">
    <w:name w:val="Fußzeile Zeichen"/>
    <w:basedOn w:val="Absatzstandardschriftart"/>
    <w:link w:val="Fuzeile"/>
    <w:qFormat/>
    <w:rsid w:val="005D619B"/>
    <w:rPr>
      <w:sz w:val="24"/>
      <w:szCs w:val="24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qFormat/>
    <w:rsid w:val="005D619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qFormat/>
    <w:rsid w:val="00144FE2"/>
    <w:rPr>
      <w:color w:val="808080"/>
    </w:rPr>
  </w:style>
  <w:style w:type="character" w:customStyle="1" w:styleId="berschrift1Zchn">
    <w:name w:val="Überschrift 1 Zchn"/>
    <w:basedOn w:val="Absatzstandardschriftart"/>
    <w:qFormat/>
    <w:rsid w:val="000D312C"/>
    <w:rPr>
      <w:rFonts w:ascii="Arial" w:hAnsi="Arial" w:cs="Arial"/>
      <w:i/>
      <w:iCs/>
      <w:lang w:eastAsia="en-US"/>
    </w:rPr>
  </w:style>
  <w:style w:type="character" w:customStyle="1" w:styleId="Internetverknpfung">
    <w:name w:val="Internetverknüpfung"/>
    <w:basedOn w:val="Absatzstandardschriftart"/>
    <w:uiPriority w:val="99"/>
    <w:unhideWhenUsed/>
    <w:rsid w:val="000D312C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qFormat/>
    <w:rsid w:val="003719E8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eastAsia="Times New Roman" w:cs="Times New Roman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styleId="Kopfzeile">
    <w:name w:val="header"/>
    <w:basedOn w:val="Standard"/>
    <w:link w:val="KopfzeileZeichen"/>
    <w:uiPriority w:val="99"/>
    <w:unhideWhenUsed/>
    <w:rsid w:val="005D61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nhideWhenUsed/>
    <w:rsid w:val="005D619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qFormat/>
    <w:rsid w:val="005D619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5191D"/>
    <w:pPr>
      <w:ind w:left="720"/>
      <w:contextualSpacing/>
    </w:pPr>
  </w:style>
  <w:style w:type="paragraph" w:styleId="StandardWeb">
    <w:name w:val="Normal (Web)"/>
    <w:basedOn w:val="Standard"/>
    <w:uiPriority w:val="99"/>
    <w:qFormat/>
    <w:rsid w:val="000D312C"/>
    <w:pPr>
      <w:spacing w:beforeAutospacing="1" w:afterAutospacing="1"/>
    </w:pPr>
  </w:style>
  <w:style w:type="paragraph" w:customStyle="1" w:styleId="TableParagraph">
    <w:name w:val="Table Paragraph"/>
    <w:basedOn w:val="Standard"/>
    <w:uiPriority w:val="1"/>
    <w:qFormat/>
    <w:rsid w:val="00B86B3C"/>
    <w:pPr>
      <w:widowControl w:val="0"/>
    </w:pPr>
    <w:rPr>
      <w:rFonts w:ascii="Arial" w:eastAsia="Arial" w:hAnsi="Arial" w:cs="Arial"/>
      <w:sz w:val="22"/>
      <w:szCs w:val="22"/>
      <w:lang w:bidi="de-DE"/>
    </w:rPr>
  </w:style>
  <w:style w:type="paragraph" w:customStyle="1" w:styleId="Default">
    <w:name w:val="Default"/>
    <w:qFormat/>
    <w:rsid w:val="00B86B3C"/>
    <w:rPr>
      <w:rFonts w:ascii="TheSans UHH" w:eastAsia="Calibri" w:hAnsi="TheSans UHH" w:cs="TheSans UHH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5D6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mentartext">
    <w:name w:val="annotation text"/>
    <w:basedOn w:val="Standard"/>
    <w:link w:val="KommentartextZeichen"/>
    <w:uiPriority w:val="99"/>
    <w:unhideWhenUsed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</w:style>
  <w:style w:type="character" w:styleId="Kommentarzeichen">
    <w:name w:val="annotation reference"/>
    <w:basedOn w:val="Absatz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643D2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643D25"/>
    <w:rPr>
      <w:b/>
      <w:bCs/>
    </w:rPr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DA5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DA59CE"/>
    <w:rPr>
      <w:rFonts w:ascii="Courier New" w:hAnsi="Courier New" w:cs="Courier New"/>
    </w:rPr>
  </w:style>
  <w:style w:type="character" w:styleId="Link">
    <w:name w:val="Hyperlink"/>
    <w:basedOn w:val="Absatzstandardschriftart"/>
    <w:uiPriority w:val="99"/>
    <w:unhideWhenUsed/>
    <w:rsid w:val="00DA59CE"/>
    <w:rPr>
      <w:color w:val="0000FF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476E30"/>
    <w:rPr>
      <w:color w:val="605E5C"/>
      <w:shd w:val="clear" w:color="auto" w:fill="E1DFDD"/>
    </w:rPr>
  </w:style>
  <w:style w:type="paragraph" w:styleId="KeinLeerraum">
    <w:name w:val="No Spacing"/>
    <w:aliases w:val="Zwischen-Absatz-Leerzeile"/>
    <w:uiPriority w:val="1"/>
    <w:qFormat/>
    <w:rsid w:val="00C03D0A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dguv.de/de/mediencenter/pm/pressemitteilung_385796.jsp" TargetMode="External"/><Relationship Id="rId12" Type="http://schemas.openxmlformats.org/officeDocument/2006/relationships/hyperlink" Target="https://www.baua.de/DE/Themen/Arbeitsgestaltung-im-Betrieb/Biostoffe/FAQ/pdf/Bueroarbeit.pdf?__blob=publicationFile&amp;v=3" TargetMode="External"/><Relationship Id="rId13" Type="http://schemas.openxmlformats.org/officeDocument/2006/relationships/hyperlink" Target="https://www.baua.de/DE/Themen/Arbeitsgestaltung-im-Betrieb/Biostoffe/FAQ/FAQ-2_node.html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h.grumbach@unfallkasse-nrw.de" TargetMode="External"/><Relationship Id="rId10" Type="http://schemas.openxmlformats.org/officeDocument/2006/relationships/hyperlink" Target="http://www.dguv.de/fb-bildungseinrichtungen/hochschulen/index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0FE4-D0DE-8D43-AF8C-41F85884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3095</Words>
  <Characters>19504</Characters>
  <Application>Microsoft Macintosh Word</Application>
  <DocSecurity>0</DocSecurity>
  <Lines>162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KUVB</Company>
  <LinksUpToDate>false</LinksUpToDate>
  <CharactersWithSpaces>22554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Hefner, Martina</dc:creator>
  <cp:lastModifiedBy>Gabi Geringer</cp:lastModifiedBy>
  <cp:revision>2</cp:revision>
  <cp:lastPrinted>2020-07-02T12:21:00Z</cp:lastPrinted>
  <dcterms:created xsi:type="dcterms:W3CDTF">2020-07-02T12:58:00Z</dcterms:created>
  <dcterms:modified xsi:type="dcterms:W3CDTF">2020-07-02T12:58:00Z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